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CA253" w14:textId="77777777" w:rsidR="000B0A23" w:rsidRDefault="00642C0D">
      <w:pPr>
        <w:spacing w:after="115" w:line="259" w:lineRule="auto"/>
        <w:ind w:left="0" w:firstLine="0"/>
        <w:jc w:val="left"/>
      </w:pPr>
      <w:r>
        <w:rPr>
          <w:rFonts w:ascii="Times New Roman" w:eastAsia="Times New Roman" w:hAnsi="Times New Roman" w:cs="Times New Roman"/>
          <w:sz w:val="7"/>
        </w:rPr>
        <w:t xml:space="preserve"> </w:t>
      </w:r>
    </w:p>
    <w:p w14:paraId="02AC3F1F" w14:textId="77777777" w:rsidR="000B0A23" w:rsidRDefault="00642C0D">
      <w:pPr>
        <w:spacing w:after="205" w:line="259" w:lineRule="auto"/>
        <w:ind w:left="24" w:firstLine="0"/>
        <w:jc w:val="left"/>
      </w:pPr>
      <w:r>
        <w:rPr>
          <w:rFonts w:ascii="Times New Roman" w:eastAsia="Times New Roman" w:hAnsi="Times New Roman" w:cs="Times New Roman"/>
        </w:rPr>
        <w:t xml:space="preserve"> </w:t>
      </w:r>
    </w:p>
    <w:p w14:paraId="24FE2A35" w14:textId="52868B04" w:rsidR="000B0A23" w:rsidRDefault="003C175E">
      <w:pPr>
        <w:spacing w:after="0" w:line="259" w:lineRule="auto"/>
        <w:ind w:left="144" w:firstLine="0"/>
        <w:jc w:val="center"/>
      </w:pPr>
      <w:r>
        <w:rPr>
          <w:b/>
          <w:sz w:val="22"/>
        </w:rPr>
        <w:t xml:space="preserve">     </w:t>
      </w:r>
      <w:r w:rsidR="00642C0D">
        <w:rPr>
          <w:b/>
          <w:sz w:val="22"/>
        </w:rPr>
        <w:t xml:space="preserve">AUFFORDERUNG ZUR ABGABE EINES ANGEBOTS </w:t>
      </w:r>
    </w:p>
    <w:tbl>
      <w:tblPr>
        <w:tblStyle w:val="TableGrid"/>
        <w:tblW w:w="8063" w:type="dxa"/>
        <w:tblInd w:w="140" w:type="dxa"/>
        <w:tblCellMar>
          <w:top w:w="2" w:type="dxa"/>
        </w:tblCellMar>
        <w:tblLook w:val="04A0" w:firstRow="1" w:lastRow="0" w:firstColumn="1" w:lastColumn="0" w:noHBand="0" w:noVBand="1"/>
      </w:tblPr>
      <w:tblGrid>
        <w:gridCol w:w="2268"/>
        <w:gridCol w:w="5795"/>
      </w:tblGrid>
      <w:tr w:rsidR="000B0A23" w14:paraId="46483724" w14:textId="77777777">
        <w:trPr>
          <w:trHeight w:val="287"/>
        </w:trPr>
        <w:tc>
          <w:tcPr>
            <w:tcW w:w="2268" w:type="dxa"/>
            <w:tcBorders>
              <w:top w:val="nil"/>
              <w:left w:val="nil"/>
              <w:bottom w:val="nil"/>
              <w:right w:val="nil"/>
            </w:tcBorders>
          </w:tcPr>
          <w:p w14:paraId="45A5F199" w14:textId="77777777" w:rsidR="000B0A23" w:rsidRDefault="00642C0D">
            <w:pPr>
              <w:spacing w:after="0" w:line="259" w:lineRule="auto"/>
              <w:ind w:left="0" w:firstLine="0"/>
              <w:jc w:val="left"/>
            </w:pPr>
            <w:r>
              <w:t xml:space="preserve">Vergabeverfahren: </w:t>
            </w:r>
          </w:p>
        </w:tc>
        <w:tc>
          <w:tcPr>
            <w:tcW w:w="5795" w:type="dxa"/>
            <w:tcBorders>
              <w:top w:val="nil"/>
              <w:left w:val="nil"/>
              <w:bottom w:val="nil"/>
              <w:right w:val="nil"/>
            </w:tcBorders>
          </w:tcPr>
          <w:p w14:paraId="0A3249DC" w14:textId="0797313F" w:rsidR="000B0A23" w:rsidRPr="003C175E" w:rsidRDefault="003C175E">
            <w:pPr>
              <w:spacing w:after="0" w:line="259" w:lineRule="auto"/>
              <w:ind w:left="0" w:firstLine="0"/>
              <w:jc w:val="left"/>
              <w:rPr>
                <w:bCs/>
              </w:rPr>
            </w:pPr>
            <w:r>
              <w:rPr>
                <w:color w:val="808080"/>
                <w:sz w:val="22"/>
              </w:rPr>
              <w:t xml:space="preserve">  </w:t>
            </w:r>
            <w:r w:rsidR="00642C0D" w:rsidRPr="003C175E">
              <w:rPr>
                <w:bCs/>
              </w:rPr>
              <w:t xml:space="preserve">Nr. </w:t>
            </w:r>
            <w:r w:rsidRPr="003C175E">
              <w:rPr>
                <w:bCs/>
                <w:color w:val="000000" w:themeColor="text1"/>
              </w:rPr>
              <w:t>2823.0</w:t>
            </w:r>
            <w:r w:rsidR="00F42909">
              <w:rPr>
                <w:bCs/>
                <w:color w:val="000000" w:themeColor="text1"/>
              </w:rPr>
              <w:t>8</w:t>
            </w:r>
            <w:r w:rsidR="008C0C9A">
              <w:rPr>
                <w:bCs/>
                <w:color w:val="000000" w:themeColor="text1"/>
              </w:rPr>
              <w:t xml:space="preserve"> </w:t>
            </w:r>
            <w:r w:rsidR="00F42909">
              <w:rPr>
                <w:bCs/>
                <w:color w:val="000000" w:themeColor="text1"/>
              </w:rPr>
              <w:t>MV</w:t>
            </w:r>
          </w:p>
        </w:tc>
      </w:tr>
      <w:tr w:rsidR="000B0A23" w14:paraId="3F94D4BE" w14:textId="77777777">
        <w:trPr>
          <w:trHeight w:val="1243"/>
        </w:trPr>
        <w:tc>
          <w:tcPr>
            <w:tcW w:w="2268" w:type="dxa"/>
            <w:tcBorders>
              <w:top w:val="nil"/>
              <w:left w:val="nil"/>
              <w:bottom w:val="nil"/>
              <w:right w:val="nil"/>
            </w:tcBorders>
          </w:tcPr>
          <w:p w14:paraId="5B783F16" w14:textId="77777777" w:rsidR="000B0A23" w:rsidRDefault="00642C0D">
            <w:pPr>
              <w:spacing w:after="0" w:line="259" w:lineRule="auto"/>
              <w:ind w:left="0" w:firstLine="0"/>
              <w:jc w:val="left"/>
            </w:pPr>
            <w:r>
              <w:t>Ausschreibungstitel</w:t>
            </w:r>
            <w:r>
              <w:rPr>
                <w:sz w:val="14"/>
              </w:rPr>
              <w:t xml:space="preserve">: </w:t>
            </w:r>
          </w:p>
          <w:p w14:paraId="2F19151F" w14:textId="77777777" w:rsidR="000B0A23" w:rsidRDefault="00642C0D">
            <w:pPr>
              <w:spacing w:after="36" w:line="345" w:lineRule="auto"/>
              <w:ind w:left="0" w:right="681" w:firstLine="0"/>
            </w:pPr>
            <w:r>
              <w:rPr>
                <w:sz w:val="16"/>
              </w:rPr>
              <w:t xml:space="preserve">(wenn vorhanden) </w:t>
            </w:r>
            <w:r>
              <w:t xml:space="preserve">Art der Leistung: </w:t>
            </w:r>
          </w:p>
          <w:p w14:paraId="704C0FD7" w14:textId="77777777" w:rsidR="000B0A23" w:rsidRDefault="00642C0D">
            <w:pPr>
              <w:spacing w:after="0" w:line="259" w:lineRule="auto"/>
              <w:ind w:left="0" w:firstLine="0"/>
              <w:jc w:val="left"/>
            </w:pPr>
            <w:r>
              <w:t xml:space="preserve">Ort der Leistung: </w:t>
            </w:r>
          </w:p>
        </w:tc>
        <w:tc>
          <w:tcPr>
            <w:tcW w:w="5795" w:type="dxa"/>
            <w:tcBorders>
              <w:top w:val="nil"/>
              <w:left w:val="nil"/>
              <w:bottom w:val="nil"/>
              <w:right w:val="nil"/>
            </w:tcBorders>
            <w:vAlign w:val="center"/>
          </w:tcPr>
          <w:p w14:paraId="3108932F" w14:textId="40DC3E1F" w:rsidR="000B0A23" w:rsidRDefault="001B51A6" w:rsidP="001B51A6">
            <w:pPr>
              <w:spacing w:after="192" w:line="259" w:lineRule="auto"/>
              <w:ind w:left="0" w:right="55" w:firstLine="0"/>
            </w:pPr>
            <w:r>
              <w:t xml:space="preserve">  </w:t>
            </w:r>
            <w:r w:rsidR="00F42909" w:rsidRPr="00F42909">
              <w:t>Neubau der Katholischen Sophienschule (KSS) in Hamburg</w:t>
            </w:r>
          </w:p>
          <w:p w14:paraId="31033117" w14:textId="13867DB5" w:rsidR="000B0A23" w:rsidRDefault="001B51A6" w:rsidP="001B51A6">
            <w:pPr>
              <w:spacing w:after="129" w:line="259" w:lineRule="auto"/>
              <w:ind w:left="0" w:firstLine="0"/>
              <w:jc w:val="left"/>
            </w:pPr>
            <w:r>
              <w:t xml:space="preserve">  </w:t>
            </w:r>
            <w:r w:rsidR="00F42909">
              <w:t xml:space="preserve">Feste </w:t>
            </w:r>
            <w:r w:rsidR="0047051A">
              <w:t>Einbauten</w:t>
            </w:r>
            <w:r w:rsidR="008C0C9A">
              <w:t xml:space="preserve"> / Tischlerarbeiten</w:t>
            </w:r>
            <w:r w:rsidR="00FD5DF6">
              <w:t xml:space="preserve"> Schule</w:t>
            </w:r>
            <w:r w:rsidR="00642C0D">
              <w:t xml:space="preserve"> - Lieferleistung </w:t>
            </w:r>
          </w:p>
          <w:p w14:paraId="627F0FFA" w14:textId="77777777" w:rsidR="000B0A23" w:rsidRDefault="00642C0D" w:rsidP="001B51A6">
            <w:pPr>
              <w:spacing w:after="0" w:line="259" w:lineRule="auto"/>
              <w:jc w:val="left"/>
            </w:pPr>
            <w:r>
              <w:t xml:space="preserve">DTVP </w:t>
            </w:r>
          </w:p>
        </w:tc>
      </w:tr>
      <w:tr w:rsidR="000B0A23" w14:paraId="6C60DACD" w14:textId="77777777">
        <w:trPr>
          <w:trHeight w:val="548"/>
        </w:trPr>
        <w:tc>
          <w:tcPr>
            <w:tcW w:w="2268" w:type="dxa"/>
            <w:tcBorders>
              <w:top w:val="nil"/>
              <w:left w:val="nil"/>
              <w:bottom w:val="nil"/>
              <w:right w:val="nil"/>
            </w:tcBorders>
          </w:tcPr>
          <w:p w14:paraId="4BB25E94" w14:textId="77777777" w:rsidR="000B0A23" w:rsidRDefault="00642C0D">
            <w:pPr>
              <w:spacing w:after="0" w:line="259" w:lineRule="auto"/>
              <w:ind w:left="0" w:firstLine="0"/>
              <w:jc w:val="left"/>
            </w:pPr>
            <w:r>
              <w:rPr>
                <w:b/>
              </w:rPr>
              <w:t xml:space="preserve">Einreichungstermin: </w:t>
            </w:r>
          </w:p>
          <w:p w14:paraId="14E340A4" w14:textId="77777777" w:rsidR="000B0A23" w:rsidRDefault="00642C0D">
            <w:pPr>
              <w:spacing w:after="0" w:line="259" w:lineRule="auto"/>
              <w:ind w:left="0" w:firstLine="0"/>
              <w:jc w:val="left"/>
            </w:pPr>
            <w:r>
              <w:rPr>
                <w:sz w:val="18"/>
              </w:rPr>
              <w:t>(</w:t>
            </w:r>
            <w:r>
              <w:rPr>
                <w:sz w:val="16"/>
              </w:rPr>
              <w:t>Ende der Angebotsfrist</w:t>
            </w:r>
            <w:r>
              <w:rPr>
                <w:sz w:val="18"/>
              </w:rPr>
              <w:t xml:space="preserve">) </w:t>
            </w:r>
          </w:p>
        </w:tc>
        <w:tc>
          <w:tcPr>
            <w:tcW w:w="5795" w:type="dxa"/>
            <w:tcBorders>
              <w:top w:val="nil"/>
              <w:left w:val="nil"/>
              <w:bottom w:val="nil"/>
              <w:right w:val="nil"/>
            </w:tcBorders>
          </w:tcPr>
          <w:p w14:paraId="6D338421" w14:textId="19FD7846" w:rsidR="000B0A23" w:rsidRDefault="00F42909" w:rsidP="001B51A6">
            <w:pPr>
              <w:spacing w:after="0" w:line="259" w:lineRule="auto"/>
              <w:jc w:val="left"/>
            </w:pPr>
            <w:r>
              <w:t>28</w:t>
            </w:r>
            <w:r w:rsidR="00566E22">
              <w:t>.0</w:t>
            </w:r>
            <w:r>
              <w:t>8</w:t>
            </w:r>
            <w:r w:rsidR="00642C0D">
              <w:t>.202</w:t>
            </w:r>
            <w:r w:rsidR="001B51A6">
              <w:t>6</w:t>
            </w:r>
            <w:r w:rsidR="00642C0D">
              <w:t>, 1</w:t>
            </w:r>
            <w:r>
              <w:t>0</w:t>
            </w:r>
            <w:r w:rsidR="00642C0D">
              <w:t xml:space="preserve">:00 Uhr </w:t>
            </w:r>
          </w:p>
        </w:tc>
      </w:tr>
      <w:tr w:rsidR="000B0A23" w14:paraId="2744AD80" w14:textId="77777777">
        <w:trPr>
          <w:trHeight w:val="268"/>
        </w:trPr>
        <w:tc>
          <w:tcPr>
            <w:tcW w:w="2268" w:type="dxa"/>
            <w:tcBorders>
              <w:top w:val="nil"/>
              <w:left w:val="nil"/>
              <w:bottom w:val="nil"/>
              <w:right w:val="nil"/>
            </w:tcBorders>
          </w:tcPr>
          <w:p w14:paraId="5AB6CB34" w14:textId="77777777" w:rsidR="000B0A23" w:rsidRDefault="00642C0D">
            <w:pPr>
              <w:spacing w:after="0" w:line="259" w:lineRule="auto"/>
              <w:ind w:left="0" w:firstLine="0"/>
              <w:jc w:val="left"/>
            </w:pPr>
            <w:r>
              <w:rPr>
                <w:b/>
              </w:rPr>
              <w:t>Ende der Bindefrist</w:t>
            </w:r>
            <w:r>
              <w:t xml:space="preserve">: </w:t>
            </w:r>
          </w:p>
        </w:tc>
        <w:tc>
          <w:tcPr>
            <w:tcW w:w="5795" w:type="dxa"/>
            <w:tcBorders>
              <w:top w:val="nil"/>
              <w:left w:val="nil"/>
              <w:bottom w:val="nil"/>
              <w:right w:val="nil"/>
            </w:tcBorders>
          </w:tcPr>
          <w:p w14:paraId="319E76EA" w14:textId="622A9C4D" w:rsidR="000B0A23" w:rsidRDefault="00642C0D" w:rsidP="001B51A6">
            <w:pPr>
              <w:spacing w:after="0" w:line="259" w:lineRule="auto"/>
              <w:jc w:val="left"/>
            </w:pPr>
            <w:r>
              <w:t>60 Tage</w:t>
            </w:r>
            <w:r w:rsidR="003C175E">
              <w:t xml:space="preserve"> / </w:t>
            </w:r>
            <w:r w:rsidR="00F42909">
              <w:t>28</w:t>
            </w:r>
            <w:r w:rsidR="003C175E">
              <w:t>.</w:t>
            </w:r>
            <w:r w:rsidR="00F42909">
              <w:t>10</w:t>
            </w:r>
            <w:r w:rsidR="003C175E">
              <w:t>.2026</w:t>
            </w:r>
            <w:r>
              <w:t xml:space="preserve"> </w:t>
            </w:r>
          </w:p>
        </w:tc>
      </w:tr>
    </w:tbl>
    <w:p w14:paraId="10C0CDB6" w14:textId="77777777" w:rsidR="000B0A23" w:rsidRDefault="00642C0D">
      <w:pPr>
        <w:spacing w:after="0" w:line="259" w:lineRule="auto"/>
        <w:ind w:left="0" w:firstLine="0"/>
        <w:jc w:val="left"/>
      </w:pPr>
      <w:r>
        <w:t xml:space="preserve"> </w:t>
      </w:r>
    </w:p>
    <w:p w14:paraId="4FA07A29" w14:textId="77777777" w:rsidR="000B0A23" w:rsidRDefault="00642C0D">
      <w:pPr>
        <w:spacing w:after="0" w:line="259" w:lineRule="auto"/>
        <w:ind w:left="0" w:firstLine="0"/>
        <w:jc w:val="left"/>
      </w:pPr>
      <w:r>
        <w:t xml:space="preserve"> </w:t>
      </w:r>
    </w:p>
    <w:p w14:paraId="5A7B55D4" w14:textId="77777777" w:rsidR="000B0A23" w:rsidRDefault="00642C0D">
      <w:pPr>
        <w:ind w:left="135"/>
      </w:pPr>
      <w:r>
        <w:t xml:space="preserve">Sehr geehrte Damen und Herren, </w:t>
      </w:r>
    </w:p>
    <w:p w14:paraId="4898852D" w14:textId="77777777" w:rsidR="000B0A23" w:rsidRDefault="00642C0D">
      <w:pPr>
        <w:ind w:left="135"/>
      </w:pPr>
      <w:r>
        <w:t xml:space="preserve">es ist beabsichtigt, die in der Leistungsbeschreibung bezeichneten Leistungen im Namen und für Rechnung der Freien und Hansestadt Hamburg zu vergeben. Es gelten die beigefügten Bewerbungsbedingungen (BWB). </w:t>
      </w:r>
    </w:p>
    <w:p w14:paraId="1E39DD0D" w14:textId="77777777" w:rsidR="000B0A23" w:rsidRDefault="00642C0D">
      <w:pPr>
        <w:spacing w:after="8"/>
        <w:ind w:left="135"/>
      </w:pPr>
      <w:r>
        <w:t xml:space="preserve">Weitere Einzelheiten ergeben sich aus den beigefügten Anlagen: </w:t>
      </w:r>
    </w:p>
    <w:p w14:paraId="2CE1FD10" w14:textId="77777777" w:rsidR="000B0A23" w:rsidRDefault="00642C0D">
      <w:pPr>
        <w:spacing w:after="172" w:line="259" w:lineRule="auto"/>
        <w:ind w:left="0" w:firstLine="0"/>
        <w:jc w:val="left"/>
      </w:pPr>
      <w:r>
        <w:rPr>
          <w:sz w:val="8"/>
        </w:rPr>
        <w:t xml:space="preserve"> </w:t>
      </w:r>
    </w:p>
    <w:tbl>
      <w:tblPr>
        <w:tblStyle w:val="TableGrid"/>
        <w:tblW w:w="4302" w:type="dxa"/>
        <w:tblInd w:w="0" w:type="dxa"/>
        <w:tblCellMar>
          <w:top w:w="6" w:type="dxa"/>
        </w:tblCellMar>
        <w:tblLook w:val="04A0" w:firstRow="1" w:lastRow="0" w:firstColumn="1" w:lastColumn="0" w:noHBand="0" w:noVBand="1"/>
      </w:tblPr>
      <w:tblGrid>
        <w:gridCol w:w="706"/>
        <w:gridCol w:w="3596"/>
      </w:tblGrid>
      <w:tr w:rsidR="000B0A23" w14:paraId="26A5B542" w14:textId="77777777">
        <w:trPr>
          <w:trHeight w:val="376"/>
        </w:trPr>
        <w:tc>
          <w:tcPr>
            <w:tcW w:w="706" w:type="dxa"/>
            <w:tcBorders>
              <w:top w:val="nil"/>
              <w:left w:val="nil"/>
              <w:bottom w:val="nil"/>
              <w:right w:val="nil"/>
            </w:tcBorders>
          </w:tcPr>
          <w:p w14:paraId="74B61145"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tcPr>
          <w:p w14:paraId="07C188B1" w14:textId="77777777" w:rsidR="000B0A23" w:rsidRDefault="00642C0D">
            <w:pPr>
              <w:spacing w:after="0" w:line="259" w:lineRule="auto"/>
              <w:ind w:left="0" w:firstLine="0"/>
              <w:jc w:val="left"/>
            </w:pPr>
            <w:r>
              <w:t xml:space="preserve">Leistungsbeschreibung </w:t>
            </w:r>
          </w:p>
        </w:tc>
      </w:tr>
      <w:tr w:rsidR="000B0A23" w14:paraId="02535136" w14:textId="77777777">
        <w:trPr>
          <w:trHeight w:val="539"/>
        </w:trPr>
        <w:tc>
          <w:tcPr>
            <w:tcW w:w="706" w:type="dxa"/>
            <w:tcBorders>
              <w:top w:val="nil"/>
              <w:left w:val="nil"/>
              <w:bottom w:val="nil"/>
              <w:right w:val="nil"/>
            </w:tcBorders>
            <w:vAlign w:val="center"/>
          </w:tcPr>
          <w:p w14:paraId="3E277F57"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vAlign w:val="center"/>
          </w:tcPr>
          <w:p w14:paraId="0C4D08B2" w14:textId="77777777" w:rsidR="000B0A23" w:rsidRDefault="00642C0D">
            <w:pPr>
              <w:spacing w:after="0" w:line="259" w:lineRule="auto"/>
              <w:ind w:left="0" w:firstLine="0"/>
              <w:jc w:val="left"/>
            </w:pPr>
            <w:r>
              <w:t xml:space="preserve">Vordruck Eignung </w:t>
            </w:r>
          </w:p>
        </w:tc>
      </w:tr>
      <w:tr w:rsidR="000B0A23" w14:paraId="26E7C3D8" w14:textId="77777777">
        <w:trPr>
          <w:trHeight w:val="539"/>
        </w:trPr>
        <w:tc>
          <w:tcPr>
            <w:tcW w:w="706" w:type="dxa"/>
            <w:tcBorders>
              <w:top w:val="nil"/>
              <w:left w:val="nil"/>
              <w:bottom w:val="nil"/>
              <w:right w:val="nil"/>
            </w:tcBorders>
            <w:vAlign w:val="center"/>
          </w:tcPr>
          <w:p w14:paraId="515F2F1A"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vAlign w:val="center"/>
          </w:tcPr>
          <w:p w14:paraId="4B9ED1E9" w14:textId="77777777" w:rsidR="000B0A23" w:rsidRDefault="00642C0D">
            <w:pPr>
              <w:spacing w:after="0" w:line="259" w:lineRule="auto"/>
              <w:ind w:left="0" w:firstLine="0"/>
              <w:jc w:val="left"/>
            </w:pPr>
            <w:r>
              <w:t xml:space="preserve">Vordruck Angebot </w:t>
            </w:r>
          </w:p>
        </w:tc>
      </w:tr>
      <w:tr w:rsidR="000B0A23" w14:paraId="5C9954B3" w14:textId="77777777">
        <w:trPr>
          <w:trHeight w:val="538"/>
        </w:trPr>
        <w:tc>
          <w:tcPr>
            <w:tcW w:w="706" w:type="dxa"/>
            <w:tcBorders>
              <w:top w:val="nil"/>
              <w:left w:val="nil"/>
              <w:bottom w:val="nil"/>
              <w:right w:val="nil"/>
            </w:tcBorders>
            <w:vAlign w:val="center"/>
          </w:tcPr>
          <w:p w14:paraId="2450F409"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vAlign w:val="center"/>
          </w:tcPr>
          <w:p w14:paraId="50AECA72" w14:textId="77777777" w:rsidR="000B0A23" w:rsidRDefault="00642C0D">
            <w:pPr>
              <w:spacing w:after="0" w:line="259" w:lineRule="auto"/>
              <w:ind w:left="0" w:firstLine="0"/>
              <w:jc w:val="left"/>
            </w:pPr>
            <w:r>
              <w:t xml:space="preserve"> Bewerbungsbedingungen (BWB) </w:t>
            </w:r>
          </w:p>
        </w:tc>
      </w:tr>
      <w:tr w:rsidR="000B0A23" w14:paraId="08F00334" w14:textId="77777777">
        <w:trPr>
          <w:trHeight w:val="538"/>
        </w:trPr>
        <w:tc>
          <w:tcPr>
            <w:tcW w:w="706" w:type="dxa"/>
            <w:tcBorders>
              <w:top w:val="nil"/>
              <w:left w:val="nil"/>
              <w:bottom w:val="nil"/>
              <w:right w:val="nil"/>
            </w:tcBorders>
            <w:vAlign w:val="center"/>
          </w:tcPr>
          <w:p w14:paraId="01533657"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vAlign w:val="center"/>
          </w:tcPr>
          <w:p w14:paraId="70585CE0" w14:textId="77777777" w:rsidR="000B0A23" w:rsidRDefault="00642C0D">
            <w:pPr>
              <w:spacing w:after="0" w:line="259" w:lineRule="auto"/>
              <w:ind w:left="0" w:firstLine="0"/>
            </w:pPr>
            <w:r>
              <w:t xml:space="preserve"> Zusätzliche Vertragsbedingungen (ZVB) </w:t>
            </w:r>
          </w:p>
        </w:tc>
      </w:tr>
      <w:tr w:rsidR="000B0A23" w14:paraId="3FAC0203" w14:textId="77777777">
        <w:trPr>
          <w:trHeight w:val="539"/>
        </w:trPr>
        <w:tc>
          <w:tcPr>
            <w:tcW w:w="706" w:type="dxa"/>
            <w:tcBorders>
              <w:top w:val="nil"/>
              <w:left w:val="nil"/>
              <w:bottom w:val="nil"/>
              <w:right w:val="nil"/>
            </w:tcBorders>
            <w:vAlign w:val="center"/>
          </w:tcPr>
          <w:p w14:paraId="7AB78A46" w14:textId="77777777" w:rsidR="000B0A23" w:rsidRDefault="00642C0D">
            <w:pPr>
              <w:spacing w:after="0" w:line="259" w:lineRule="auto"/>
              <w:ind w:left="137" w:firstLine="0"/>
              <w:jc w:val="left"/>
            </w:pPr>
            <w:r>
              <w:rPr>
                <w:rFonts w:ascii="GothicI" w:eastAsia="GothicI" w:hAnsi="GothicI" w:cs="GothicI"/>
              </w:rPr>
              <w:t>☒</w:t>
            </w:r>
            <w:r>
              <w:t xml:space="preserve"> </w:t>
            </w:r>
          </w:p>
        </w:tc>
        <w:tc>
          <w:tcPr>
            <w:tcW w:w="3596" w:type="dxa"/>
            <w:tcBorders>
              <w:top w:val="nil"/>
              <w:left w:val="nil"/>
              <w:bottom w:val="nil"/>
              <w:right w:val="nil"/>
            </w:tcBorders>
            <w:vAlign w:val="center"/>
          </w:tcPr>
          <w:p w14:paraId="6E409BF5" w14:textId="77777777" w:rsidR="000B0A23" w:rsidRDefault="00642C0D">
            <w:pPr>
              <w:spacing w:after="0" w:line="259" w:lineRule="auto"/>
              <w:ind w:left="0" w:firstLine="0"/>
              <w:jc w:val="left"/>
            </w:pPr>
            <w:r>
              <w:t xml:space="preserve"> DSGVO-Information </w:t>
            </w:r>
          </w:p>
        </w:tc>
      </w:tr>
      <w:tr w:rsidR="000B0A23" w14:paraId="3B81E682" w14:textId="77777777">
        <w:trPr>
          <w:trHeight w:val="691"/>
        </w:trPr>
        <w:tc>
          <w:tcPr>
            <w:tcW w:w="706" w:type="dxa"/>
            <w:tcBorders>
              <w:top w:val="nil"/>
              <w:left w:val="nil"/>
              <w:bottom w:val="nil"/>
              <w:right w:val="nil"/>
            </w:tcBorders>
            <w:vAlign w:val="bottom"/>
          </w:tcPr>
          <w:p w14:paraId="44D5F83E" w14:textId="77777777" w:rsidR="000B0A23" w:rsidRDefault="00642C0D">
            <w:pPr>
              <w:spacing w:after="1" w:line="259" w:lineRule="auto"/>
              <w:ind w:left="137" w:firstLine="0"/>
              <w:jc w:val="left"/>
            </w:pPr>
            <w:r>
              <w:rPr>
                <w:rFonts w:ascii="GothicI" w:eastAsia="GothicI" w:hAnsi="GothicI" w:cs="GothicI"/>
              </w:rPr>
              <w:t>☒</w:t>
            </w:r>
            <w:r>
              <w:t xml:space="preserve"> </w:t>
            </w:r>
          </w:p>
          <w:p w14:paraId="5FA1437B" w14:textId="77777777" w:rsidR="000B0A23" w:rsidRDefault="00642C0D">
            <w:pPr>
              <w:spacing w:after="0" w:line="259" w:lineRule="auto"/>
              <w:ind w:left="0" w:firstLine="0"/>
              <w:jc w:val="left"/>
            </w:pPr>
            <w:r>
              <w:t xml:space="preserve"> </w:t>
            </w:r>
          </w:p>
        </w:tc>
        <w:tc>
          <w:tcPr>
            <w:tcW w:w="3596" w:type="dxa"/>
            <w:tcBorders>
              <w:top w:val="nil"/>
              <w:left w:val="nil"/>
              <w:bottom w:val="nil"/>
              <w:right w:val="nil"/>
            </w:tcBorders>
          </w:tcPr>
          <w:p w14:paraId="48A6A12C" w14:textId="77777777" w:rsidR="000B0A23" w:rsidRDefault="00642C0D">
            <w:pPr>
              <w:spacing w:after="0" w:line="259" w:lineRule="auto"/>
              <w:ind w:left="0" w:firstLine="0"/>
              <w:jc w:val="left"/>
            </w:pPr>
            <w:r>
              <w:t xml:space="preserve"> Klicken Sie hier, um Text einzugeben. </w:t>
            </w:r>
          </w:p>
        </w:tc>
      </w:tr>
      <w:tr w:rsidR="000B0A23" w14:paraId="501DF737" w14:textId="77777777">
        <w:trPr>
          <w:trHeight w:val="209"/>
        </w:trPr>
        <w:tc>
          <w:tcPr>
            <w:tcW w:w="706" w:type="dxa"/>
            <w:tcBorders>
              <w:top w:val="nil"/>
              <w:left w:val="nil"/>
              <w:bottom w:val="nil"/>
              <w:right w:val="nil"/>
            </w:tcBorders>
          </w:tcPr>
          <w:p w14:paraId="0174D4AF" w14:textId="77777777" w:rsidR="000B0A23" w:rsidRDefault="00642C0D">
            <w:pPr>
              <w:spacing w:after="0" w:line="259" w:lineRule="auto"/>
              <w:ind w:left="140" w:firstLine="0"/>
              <w:jc w:val="left"/>
            </w:pPr>
            <w:r>
              <w:rPr>
                <w:b/>
              </w:rPr>
              <w:t xml:space="preserve">1. </w:t>
            </w:r>
          </w:p>
        </w:tc>
        <w:tc>
          <w:tcPr>
            <w:tcW w:w="3596" w:type="dxa"/>
            <w:tcBorders>
              <w:top w:val="nil"/>
              <w:left w:val="nil"/>
              <w:bottom w:val="nil"/>
              <w:right w:val="nil"/>
            </w:tcBorders>
          </w:tcPr>
          <w:p w14:paraId="7A0FEDAD" w14:textId="77777777" w:rsidR="000B0A23" w:rsidRDefault="00642C0D">
            <w:pPr>
              <w:spacing w:after="0" w:line="259" w:lineRule="auto"/>
              <w:ind w:left="2" w:firstLine="0"/>
              <w:jc w:val="left"/>
            </w:pPr>
            <w:r>
              <w:rPr>
                <w:b/>
              </w:rPr>
              <w:t xml:space="preserve">Vergabeunterlagen </w:t>
            </w:r>
          </w:p>
        </w:tc>
      </w:tr>
    </w:tbl>
    <w:p w14:paraId="28A1D79E" w14:textId="77777777" w:rsidR="000B0A23" w:rsidRDefault="00642C0D">
      <w:pPr>
        <w:spacing w:after="223" w:line="259" w:lineRule="auto"/>
        <w:ind w:left="0" w:firstLine="0"/>
        <w:jc w:val="left"/>
      </w:pPr>
      <w:r>
        <w:rPr>
          <w:b/>
          <w:sz w:val="8"/>
        </w:rPr>
        <w:t xml:space="preserve"> </w:t>
      </w:r>
    </w:p>
    <w:p w14:paraId="63D98BAF" w14:textId="77777777" w:rsidR="000B0A23" w:rsidRDefault="00642C0D">
      <w:pPr>
        <w:spacing w:after="2" w:line="365" w:lineRule="auto"/>
        <w:ind w:left="135" w:right="2186"/>
      </w:pPr>
      <w:r>
        <w:t xml:space="preserve">Bei Verfahren ohne Teilnahmewettbewerb: „Die Vergabeunterlagen sind beigefügt.“ Bei öffentlicher Ausschreibung sowie bei allen Verfahren mit Teilnahmewettbewerb: </w:t>
      </w:r>
    </w:p>
    <w:p w14:paraId="2BD096C3" w14:textId="77777777" w:rsidR="000B0A23" w:rsidRDefault="00642C0D">
      <w:pPr>
        <w:spacing w:after="1"/>
        <w:ind w:left="135"/>
      </w:pPr>
      <w:r>
        <w:t xml:space="preserve">„Die Vergabeunterlagen sind auf der Veröffentlichungsplattform der Freien und Hansestadt Hamburg </w:t>
      </w:r>
      <w:hyperlink r:id="rId7">
        <w:r>
          <w:rPr>
            <w:color w:val="0000FF"/>
            <w:u w:val="single" w:color="0000FF"/>
          </w:rPr>
          <w:t>https://www.hamburg.de/oeffentliche</w:t>
        </w:r>
      </w:hyperlink>
      <w:hyperlink r:id="rId8">
        <w:r>
          <w:rPr>
            <w:color w:val="0000FF"/>
            <w:u w:val="single" w:color="0000FF"/>
          </w:rPr>
          <w:t>-</w:t>
        </w:r>
      </w:hyperlink>
      <w:hyperlink r:id="rId9">
        <w:r>
          <w:rPr>
            <w:color w:val="0000FF"/>
            <w:u w:val="single" w:color="0000FF"/>
          </w:rPr>
          <w:t>auftraege/</w:t>
        </w:r>
      </w:hyperlink>
      <w:hyperlink r:id="rId10">
        <w:r>
          <w:rPr>
            <w:color w:val="0000FF"/>
          </w:rPr>
          <w:t xml:space="preserve"> </w:t>
        </w:r>
      </w:hyperlink>
      <w:r>
        <w:t xml:space="preserve">elektronisch veröffentlicht und können von dort bis zum Ablauf der Angebotsfrist elektronisch abgerufen werden. Der Bieter ist selbst dafür verantwortlich, sich jeweils die </w:t>
      </w:r>
      <w:proofErr w:type="spellStart"/>
      <w:r>
        <w:t>aktu</w:t>
      </w:r>
      <w:proofErr w:type="spellEnd"/>
      <w:r>
        <w:t xml:space="preserve">- </w:t>
      </w:r>
      <w:proofErr w:type="spellStart"/>
      <w:r>
        <w:t>elle</w:t>
      </w:r>
      <w:proofErr w:type="spellEnd"/>
      <w:r>
        <w:t xml:space="preserve"> Fassung der Vergabeunterlagen zu beschaffen (Nr. 1.2 BWB).“ </w:t>
      </w:r>
    </w:p>
    <w:p w14:paraId="7C3476AD" w14:textId="77777777" w:rsidR="000B0A23" w:rsidRDefault="00642C0D">
      <w:pPr>
        <w:spacing w:after="1" w:line="259" w:lineRule="auto"/>
        <w:ind w:left="0" w:firstLine="0"/>
        <w:jc w:val="left"/>
      </w:pPr>
      <w:r>
        <w:t xml:space="preserve"> </w:t>
      </w:r>
    </w:p>
    <w:p w14:paraId="284BF737" w14:textId="77777777" w:rsidR="001B51A6" w:rsidRDefault="001B51A6">
      <w:pPr>
        <w:pStyle w:val="berschrift1"/>
        <w:tabs>
          <w:tab w:val="center" w:pos="1711"/>
        </w:tabs>
        <w:spacing w:after="0"/>
        <w:ind w:left="0" w:firstLine="0"/>
      </w:pPr>
    </w:p>
    <w:p w14:paraId="14B2BA4D" w14:textId="77777777" w:rsidR="001B51A6" w:rsidRDefault="001B51A6">
      <w:pPr>
        <w:pStyle w:val="berschrift1"/>
        <w:tabs>
          <w:tab w:val="center" w:pos="1711"/>
        </w:tabs>
        <w:spacing w:after="0"/>
        <w:ind w:left="0" w:firstLine="0"/>
      </w:pPr>
    </w:p>
    <w:p w14:paraId="07130FC5" w14:textId="77777777" w:rsidR="001B51A6" w:rsidRDefault="001B51A6">
      <w:pPr>
        <w:pStyle w:val="berschrift1"/>
        <w:tabs>
          <w:tab w:val="center" w:pos="1711"/>
        </w:tabs>
        <w:spacing w:after="0"/>
        <w:ind w:left="0" w:firstLine="0"/>
      </w:pPr>
    </w:p>
    <w:p w14:paraId="03B9C1C3" w14:textId="27A1D91E" w:rsidR="000B0A23" w:rsidRDefault="00642C0D">
      <w:pPr>
        <w:pStyle w:val="berschrift1"/>
        <w:tabs>
          <w:tab w:val="center" w:pos="1711"/>
        </w:tabs>
        <w:spacing w:after="0"/>
        <w:ind w:left="0" w:firstLine="0"/>
      </w:pPr>
      <w:r>
        <w:t xml:space="preserve">2. </w:t>
      </w:r>
      <w:r>
        <w:tab/>
        <w:t xml:space="preserve">Bieterkommunikation </w:t>
      </w:r>
    </w:p>
    <w:p w14:paraId="084B1382" w14:textId="77777777" w:rsidR="000B0A23" w:rsidRDefault="00642C0D">
      <w:pPr>
        <w:spacing w:after="223" w:line="259" w:lineRule="auto"/>
        <w:ind w:left="0" w:firstLine="0"/>
        <w:jc w:val="left"/>
      </w:pPr>
      <w:r>
        <w:rPr>
          <w:b/>
          <w:sz w:val="8"/>
        </w:rPr>
        <w:t xml:space="preserve"> </w:t>
      </w:r>
    </w:p>
    <w:p w14:paraId="43382882" w14:textId="77777777" w:rsidR="000B0A23" w:rsidRDefault="00642C0D">
      <w:pPr>
        <w:spacing w:after="81" w:line="303" w:lineRule="auto"/>
        <w:ind w:left="135" w:right="259"/>
      </w:pPr>
      <w:r>
        <w:t>Zu diesem Vergabeverfahren werden nur Anfragen beantwortet, die über die Vergabestelle [</w:t>
      </w:r>
      <w:r>
        <w:rPr>
          <w:i/>
        </w:rPr>
        <w:t>Ansprechperson, Tel., ggf. Erreichbarkeit (Datum und Uhrzeit</w:t>
      </w:r>
      <w:r>
        <w:t xml:space="preserve">), </w:t>
      </w:r>
      <w:r>
        <w:rPr>
          <w:i/>
        </w:rPr>
        <w:t>E-Mail</w:t>
      </w:r>
      <w:r>
        <w:t xml:space="preserve">]: innerhalb der Frist für die Einreichung von Bieterfragen gestellt werden. </w:t>
      </w:r>
    </w:p>
    <w:p w14:paraId="5C76EB9A" w14:textId="585F43D1" w:rsidR="000B0A23" w:rsidRDefault="00642C0D">
      <w:pPr>
        <w:tabs>
          <w:tab w:val="center" w:pos="4005"/>
        </w:tabs>
        <w:ind w:left="0" w:firstLine="0"/>
        <w:jc w:val="left"/>
      </w:pPr>
      <w:r>
        <w:rPr>
          <w:b/>
        </w:rPr>
        <w:t>Frist für Bieterfragen</w:t>
      </w:r>
      <w:r>
        <w:t xml:space="preserve">: </w:t>
      </w:r>
      <w:r w:rsidR="00F42909">
        <w:t>24.</w:t>
      </w:r>
      <w:r w:rsidR="00142C3D">
        <w:t>0</w:t>
      </w:r>
      <w:r w:rsidR="00F42909">
        <w:t>8</w:t>
      </w:r>
      <w:r w:rsidR="001B51A6">
        <w:t>.2026</w:t>
      </w:r>
      <w:r>
        <w:t xml:space="preserve">, </w:t>
      </w:r>
      <w:r>
        <w:tab/>
        <w:t xml:space="preserve">23:59 Uhr </w:t>
      </w:r>
    </w:p>
    <w:p w14:paraId="59394DC2" w14:textId="77777777" w:rsidR="000B0A23" w:rsidRDefault="00642C0D">
      <w:pPr>
        <w:ind w:left="135"/>
      </w:pPr>
      <w:r>
        <w:t xml:space="preserve">Die Beantwortung verspäteter Bieterfragen steht im Ermessen der Vergabestelle. </w:t>
      </w:r>
    </w:p>
    <w:p w14:paraId="0668EB04" w14:textId="77777777" w:rsidR="000B0A23" w:rsidRDefault="00642C0D">
      <w:pPr>
        <w:pStyle w:val="berschrift1"/>
        <w:tabs>
          <w:tab w:val="center" w:pos="2884"/>
        </w:tabs>
        <w:ind w:left="0" w:firstLine="0"/>
      </w:pPr>
      <w:r>
        <w:t xml:space="preserve">3. </w:t>
      </w:r>
      <w:r>
        <w:tab/>
        <w:t xml:space="preserve">Eignungsnachweise, Angaben und Unterlagen </w:t>
      </w:r>
    </w:p>
    <w:p w14:paraId="020C9C46" w14:textId="77777777" w:rsidR="000B0A23" w:rsidRDefault="00642C0D">
      <w:pPr>
        <w:ind w:left="135"/>
      </w:pPr>
      <w:r>
        <w:t xml:space="preserve">Angebote, die – ggf. nach erfolgloser Nachforderung – die geforderten Nachweise, Angaben und Unterlagen nicht enthalten, werden nach § 42 Abs. 1 </w:t>
      </w:r>
      <w:proofErr w:type="spellStart"/>
      <w:r>
        <w:t>UVgO</w:t>
      </w:r>
      <w:proofErr w:type="spellEnd"/>
      <w:r>
        <w:t xml:space="preserve"> ausgeschlossen. </w:t>
      </w:r>
    </w:p>
    <w:p w14:paraId="38D3D62A" w14:textId="77777777" w:rsidR="000B0A23" w:rsidRDefault="00642C0D">
      <w:pPr>
        <w:spacing w:after="8"/>
        <w:ind w:left="135"/>
      </w:pPr>
      <w:r>
        <w:rPr>
          <w:b/>
        </w:rPr>
        <w:t xml:space="preserve">Mit dem Angebot </w:t>
      </w:r>
      <w:r>
        <w:t xml:space="preserve">sind folgende Nachweise, Angaben und Unterlagen einzureichen: </w:t>
      </w:r>
    </w:p>
    <w:p w14:paraId="31CBCD99" w14:textId="77777777" w:rsidR="000B0A23" w:rsidRDefault="00642C0D">
      <w:pPr>
        <w:spacing w:after="0" w:line="259" w:lineRule="auto"/>
        <w:ind w:left="0" w:firstLine="0"/>
        <w:jc w:val="left"/>
      </w:pPr>
      <w:r>
        <w:rPr>
          <w:sz w:val="8"/>
        </w:rPr>
        <w:t xml:space="preserve"> </w:t>
      </w:r>
    </w:p>
    <w:tbl>
      <w:tblPr>
        <w:tblStyle w:val="TableGrid"/>
        <w:tblW w:w="10020" w:type="dxa"/>
        <w:tblInd w:w="0" w:type="dxa"/>
        <w:tblCellMar>
          <w:top w:w="6" w:type="dxa"/>
        </w:tblCellMar>
        <w:tblLook w:val="04A0" w:firstRow="1" w:lastRow="0" w:firstColumn="1" w:lastColumn="0" w:noHBand="0" w:noVBand="1"/>
      </w:tblPr>
      <w:tblGrid>
        <w:gridCol w:w="708"/>
        <w:gridCol w:w="9312"/>
      </w:tblGrid>
      <w:tr w:rsidR="000B0A23" w14:paraId="1DFD6054" w14:textId="77777777">
        <w:trPr>
          <w:trHeight w:val="794"/>
        </w:trPr>
        <w:tc>
          <w:tcPr>
            <w:tcW w:w="708" w:type="dxa"/>
            <w:tcBorders>
              <w:top w:val="nil"/>
              <w:left w:val="nil"/>
              <w:bottom w:val="nil"/>
              <w:right w:val="nil"/>
            </w:tcBorders>
          </w:tcPr>
          <w:p w14:paraId="729B23DF" w14:textId="77777777" w:rsidR="000B0A23" w:rsidRDefault="00642C0D">
            <w:pPr>
              <w:spacing w:after="0" w:line="259" w:lineRule="auto"/>
              <w:ind w:left="140" w:firstLine="0"/>
              <w:jc w:val="left"/>
            </w:pPr>
            <w:r>
              <w:rPr>
                <w:rFonts w:ascii="GothicI" w:eastAsia="GothicI" w:hAnsi="GothicI" w:cs="GothicI"/>
              </w:rPr>
              <w:t>☒</w:t>
            </w:r>
            <w:r>
              <w:t xml:space="preserve"> </w:t>
            </w:r>
          </w:p>
        </w:tc>
        <w:tc>
          <w:tcPr>
            <w:tcW w:w="9312" w:type="dxa"/>
            <w:tcBorders>
              <w:top w:val="nil"/>
              <w:left w:val="nil"/>
              <w:bottom w:val="nil"/>
              <w:right w:val="nil"/>
            </w:tcBorders>
          </w:tcPr>
          <w:p w14:paraId="44BC122E" w14:textId="77777777" w:rsidR="000B0A23" w:rsidRDefault="00642C0D">
            <w:pPr>
              <w:spacing w:after="21" w:line="259" w:lineRule="auto"/>
              <w:ind w:left="0" w:firstLine="0"/>
              <w:jc w:val="left"/>
            </w:pPr>
            <w:r>
              <w:t xml:space="preserve">Vordruck </w:t>
            </w:r>
            <w:r>
              <w:rPr>
                <w:i/>
              </w:rPr>
              <w:t xml:space="preserve">Eignung </w:t>
            </w:r>
          </w:p>
          <w:p w14:paraId="7E124566" w14:textId="77777777" w:rsidR="000B0A23" w:rsidRDefault="00642C0D">
            <w:pPr>
              <w:spacing w:after="0" w:line="259" w:lineRule="auto"/>
              <w:ind w:left="0" w:firstLine="0"/>
            </w:pPr>
            <w:r>
              <w:t xml:space="preserve">Der Vordruck </w:t>
            </w:r>
            <w:r>
              <w:rPr>
                <w:i/>
              </w:rPr>
              <w:t xml:space="preserve">Eignung </w:t>
            </w:r>
            <w:r>
              <w:t xml:space="preserve">enthält Eigenerklärungen über die Eignung, das Nichtvorliegen von Ausschlussgrün- den sowie die Ausführungsbedingungen (vgl. §§ 31 ff. </w:t>
            </w:r>
            <w:proofErr w:type="spellStart"/>
            <w:r>
              <w:t>UVgO</w:t>
            </w:r>
            <w:proofErr w:type="spellEnd"/>
            <w:r>
              <w:t xml:space="preserve">, §§ 122 ff. GWB und § 7 </w:t>
            </w:r>
            <w:proofErr w:type="spellStart"/>
            <w:r>
              <w:t>HmbVgG</w:t>
            </w:r>
            <w:proofErr w:type="spellEnd"/>
            <w:r>
              <w:t xml:space="preserve">). </w:t>
            </w:r>
          </w:p>
        </w:tc>
      </w:tr>
      <w:tr w:rsidR="000B0A23" w14:paraId="622EEF50" w14:textId="77777777">
        <w:trPr>
          <w:trHeight w:val="408"/>
        </w:trPr>
        <w:tc>
          <w:tcPr>
            <w:tcW w:w="708" w:type="dxa"/>
            <w:tcBorders>
              <w:top w:val="nil"/>
              <w:left w:val="nil"/>
              <w:bottom w:val="nil"/>
              <w:right w:val="nil"/>
            </w:tcBorders>
          </w:tcPr>
          <w:p w14:paraId="1C653D2D" w14:textId="77777777" w:rsidR="000B0A23" w:rsidRDefault="00642C0D">
            <w:pPr>
              <w:spacing w:after="0" w:line="259" w:lineRule="auto"/>
              <w:ind w:left="140" w:firstLine="0"/>
              <w:jc w:val="left"/>
            </w:pPr>
            <w:r>
              <w:rPr>
                <w:rFonts w:ascii="GothicI" w:eastAsia="GothicI" w:hAnsi="GothicI" w:cs="GothicI"/>
              </w:rPr>
              <w:t>☒</w:t>
            </w:r>
            <w:r>
              <w:t xml:space="preserve"> </w:t>
            </w:r>
          </w:p>
        </w:tc>
        <w:tc>
          <w:tcPr>
            <w:tcW w:w="9312" w:type="dxa"/>
            <w:tcBorders>
              <w:top w:val="nil"/>
              <w:left w:val="nil"/>
              <w:bottom w:val="nil"/>
              <w:right w:val="nil"/>
            </w:tcBorders>
          </w:tcPr>
          <w:p w14:paraId="72E8A5D6" w14:textId="77777777" w:rsidR="000B0A23" w:rsidRDefault="00642C0D">
            <w:pPr>
              <w:spacing w:after="0" w:line="259" w:lineRule="auto"/>
              <w:ind w:left="0" w:firstLine="0"/>
              <w:jc w:val="left"/>
            </w:pPr>
            <w:r>
              <w:t xml:space="preserve">Vordruck </w:t>
            </w:r>
            <w:r>
              <w:rPr>
                <w:i/>
              </w:rPr>
              <w:t>Bietergemeinschaft</w:t>
            </w:r>
            <w:r>
              <w:t xml:space="preserve">, sofern Sie das Angebot als Bietergemeinschaft abgeben. </w:t>
            </w:r>
          </w:p>
        </w:tc>
      </w:tr>
      <w:tr w:rsidR="000B0A23" w14:paraId="74D4F9CB" w14:textId="77777777">
        <w:trPr>
          <w:trHeight w:val="451"/>
        </w:trPr>
        <w:tc>
          <w:tcPr>
            <w:tcW w:w="708" w:type="dxa"/>
            <w:tcBorders>
              <w:top w:val="nil"/>
              <w:left w:val="nil"/>
              <w:bottom w:val="nil"/>
              <w:right w:val="nil"/>
            </w:tcBorders>
            <w:vAlign w:val="bottom"/>
          </w:tcPr>
          <w:p w14:paraId="3D9FB18B" w14:textId="77777777" w:rsidR="000B0A23" w:rsidRDefault="00642C0D">
            <w:pPr>
              <w:spacing w:after="0" w:line="259" w:lineRule="auto"/>
              <w:ind w:left="140" w:firstLine="0"/>
              <w:jc w:val="left"/>
            </w:pPr>
            <w:r>
              <w:rPr>
                <w:b/>
              </w:rPr>
              <w:t xml:space="preserve">4. </w:t>
            </w:r>
          </w:p>
          <w:p w14:paraId="326B0766" w14:textId="77777777" w:rsidR="000B0A23" w:rsidRDefault="00642C0D">
            <w:pPr>
              <w:spacing w:after="0" w:line="259" w:lineRule="auto"/>
              <w:ind w:left="0" w:firstLine="0"/>
              <w:jc w:val="left"/>
            </w:pPr>
            <w:r>
              <w:rPr>
                <w:b/>
                <w:sz w:val="8"/>
              </w:rPr>
              <w:t xml:space="preserve"> </w:t>
            </w:r>
          </w:p>
        </w:tc>
        <w:tc>
          <w:tcPr>
            <w:tcW w:w="9312" w:type="dxa"/>
            <w:tcBorders>
              <w:top w:val="nil"/>
              <w:left w:val="nil"/>
              <w:bottom w:val="nil"/>
              <w:right w:val="nil"/>
            </w:tcBorders>
            <w:vAlign w:val="center"/>
          </w:tcPr>
          <w:p w14:paraId="4F07AF18" w14:textId="77777777" w:rsidR="000B0A23" w:rsidRDefault="00642C0D">
            <w:pPr>
              <w:spacing w:after="0" w:line="259" w:lineRule="auto"/>
              <w:ind w:left="0" w:firstLine="0"/>
              <w:jc w:val="left"/>
            </w:pPr>
            <w:r>
              <w:rPr>
                <w:b/>
              </w:rPr>
              <w:t xml:space="preserve">Losaufteilung </w:t>
            </w:r>
          </w:p>
        </w:tc>
      </w:tr>
      <w:tr w:rsidR="000B0A23" w14:paraId="4DC0BF6E" w14:textId="77777777">
        <w:trPr>
          <w:trHeight w:val="229"/>
        </w:trPr>
        <w:tc>
          <w:tcPr>
            <w:tcW w:w="708" w:type="dxa"/>
            <w:tcBorders>
              <w:top w:val="nil"/>
              <w:left w:val="nil"/>
              <w:bottom w:val="nil"/>
              <w:right w:val="nil"/>
            </w:tcBorders>
          </w:tcPr>
          <w:p w14:paraId="297FC4ED" w14:textId="77777777" w:rsidR="000B0A23" w:rsidRDefault="00642C0D">
            <w:pPr>
              <w:spacing w:after="0" w:line="259" w:lineRule="auto"/>
              <w:ind w:left="140" w:firstLine="0"/>
              <w:jc w:val="left"/>
            </w:pPr>
            <w:r>
              <w:rPr>
                <w:rFonts w:ascii="GothicI" w:eastAsia="GothicI" w:hAnsi="GothicI" w:cs="GothicI"/>
              </w:rPr>
              <w:t>☒</w:t>
            </w:r>
            <w:r>
              <w:t xml:space="preserve"> </w:t>
            </w:r>
          </w:p>
        </w:tc>
        <w:tc>
          <w:tcPr>
            <w:tcW w:w="9312" w:type="dxa"/>
            <w:tcBorders>
              <w:top w:val="nil"/>
              <w:left w:val="nil"/>
              <w:bottom w:val="nil"/>
              <w:right w:val="nil"/>
            </w:tcBorders>
          </w:tcPr>
          <w:p w14:paraId="25B28C65" w14:textId="77777777" w:rsidR="000B0A23" w:rsidRDefault="00642C0D">
            <w:pPr>
              <w:spacing w:after="0" w:line="259" w:lineRule="auto"/>
              <w:ind w:left="0" w:firstLine="0"/>
              <w:jc w:val="left"/>
            </w:pPr>
            <w:r>
              <w:t xml:space="preserve"> keine Losaufteilung </w:t>
            </w:r>
          </w:p>
        </w:tc>
      </w:tr>
    </w:tbl>
    <w:p w14:paraId="767CB666" w14:textId="77777777" w:rsidR="000B0A23" w:rsidRDefault="00642C0D">
      <w:pPr>
        <w:ind w:left="135"/>
      </w:pPr>
      <w:r>
        <w:t xml:space="preserve">oder </w:t>
      </w:r>
    </w:p>
    <w:p w14:paraId="296E6649" w14:textId="77777777" w:rsidR="000B0A23" w:rsidRDefault="00642C0D">
      <w:pPr>
        <w:tabs>
          <w:tab w:val="center" w:pos="1717"/>
        </w:tabs>
        <w:spacing w:after="43"/>
        <w:ind w:left="0" w:firstLine="0"/>
        <w:jc w:val="left"/>
      </w:pPr>
      <w:r>
        <w:rPr>
          <w:rFonts w:ascii="GothicI" w:eastAsia="GothicI" w:hAnsi="GothicI" w:cs="GothicI"/>
          <w:sz w:val="22"/>
        </w:rPr>
        <w:t>☐</w:t>
      </w:r>
      <w:r>
        <w:rPr>
          <w:b/>
          <w:sz w:val="22"/>
        </w:rPr>
        <w:t xml:space="preserve"> </w:t>
      </w:r>
      <w:r>
        <w:rPr>
          <w:b/>
          <w:sz w:val="22"/>
        </w:rPr>
        <w:tab/>
      </w:r>
      <w:r>
        <w:t xml:space="preserve">Angebote sind zulässig </w:t>
      </w:r>
    </w:p>
    <w:p w14:paraId="0B56C27C" w14:textId="77777777" w:rsidR="000B0A23" w:rsidRDefault="00642C0D">
      <w:pPr>
        <w:tabs>
          <w:tab w:val="center" w:pos="814"/>
          <w:tab w:val="center" w:pos="1727"/>
        </w:tabs>
        <w:spacing w:after="48"/>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für ein Los </w:t>
      </w:r>
    </w:p>
    <w:p w14:paraId="1A6FB8DC" w14:textId="77777777" w:rsidR="000B0A23" w:rsidRDefault="00642C0D">
      <w:pPr>
        <w:tabs>
          <w:tab w:val="center" w:pos="814"/>
          <w:tab w:val="center" w:pos="2018"/>
        </w:tabs>
        <w:spacing w:after="46"/>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für mehrere Lose </w:t>
      </w:r>
    </w:p>
    <w:p w14:paraId="4B139109" w14:textId="77777777" w:rsidR="000B0A23" w:rsidRDefault="00642C0D">
      <w:pPr>
        <w:tabs>
          <w:tab w:val="center" w:pos="814"/>
          <w:tab w:val="center" w:pos="1805"/>
        </w:tabs>
        <w:spacing w:after="35"/>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für alle Lose </w:t>
      </w:r>
    </w:p>
    <w:p w14:paraId="48AFDA30" w14:textId="77777777" w:rsidR="000B0A23" w:rsidRDefault="00642C0D">
      <w:pPr>
        <w:spacing w:after="8"/>
        <w:ind w:left="135"/>
      </w:pPr>
      <w:r>
        <w:t xml:space="preserve">Näheres (z.B. Aufteilung und Anzahl der Lose, ggf. Einschränkungen) siehe Leistungsbeschreibung. </w:t>
      </w:r>
    </w:p>
    <w:p w14:paraId="1D524E10" w14:textId="77777777" w:rsidR="000B0A23" w:rsidRDefault="00642C0D">
      <w:pPr>
        <w:spacing w:after="0" w:line="259" w:lineRule="auto"/>
        <w:ind w:left="0" w:firstLine="0"/>
        <w:jc w:val="left"/>
      </w:pPr>
      <w:r>
        <w:t xml:space="preserve"> </w:t>
      </w:r>
    </w:p>
    <w:tbl>
      <w:tblPr>
        <w:tblStyle w:val="TableGrid"/>
        <w:tblW w:w="2696" w:type="dxa"/>
        <w:tblInd w:w="0" w:type="dxa"/>
        <w:tblLook w:val="04A0" w:firstRow="1" w:lastRow="0" w:firstColumn="1" w:lastColumn="0" w:noHBand="0" w:noVBand="1"/>
      </w:tblPr>
      <w:tblGrid>
        <w:gridCol w:w="708"/>
        <w:gridCol w:w="1988"/>
      </w:tblGrid>
      <w:tr w:rsidR="000B0A23" w14:paraId="683F3930" w14:textId="77777777">
        <w:trPr>
          <w:trHeight w:val="301"/>
        </w:trPr>
        <w:tc>
          <w:tcPr>
            <w:tcW w:w="708" w:type="dxa"/>
            <w:tcBorders>
              <w:top w:val="nil"/>
              <w:left w:val="nil"/>
              <w:bottom w:val="nil"/>
              <w:right w:val="nil"/>
            </w:tcBorders>
          </w:tcPr>
          <w:p w14:paraId="7989817E" w14:textId="77777777" w:rsidR="000B0A23" w:rsidRDefault="00642C0D">
            <w:pPr>
              <w:spacing w:after="0" w:line="259" w:lineRule="auto"/>
              <w:ind w:left="140" w:firstLine="0"/>
              <w:jc w:val="left"/>
            </w:pPr>
            <w:r>
              <w:rPr>
                <w:b/>
              </w:rPr>
              <w:t xml:space="preserve">5. </w:t>
            </w:r>
          </w:p>
          <w:p w14:paraId="2B39BC21" w14:textId="77777777" w:rsidR="000B0A23" w:rsidRDefault="00642C0D">
            <w:pPr>
              <w:spacing w:after="0" w:line="259" w:lineRule="auto"/>
              <w:ind w:left="0" w:firstLine="0"/>
              <w:jc w:val="left"/>
            </w:pPr>
            <w:r>
              <w:rPr>
                <w:b/>
                <w:sz w:val="8"/>
              </w:rPr>
              <w:t xml:space="preserve"> </w:t>
            </w:r>
          </w:p>
        </w:tc>
        <w:tc>
          <w:tcPr>
            <w:tcW w:w="1988" w:type="dxa"/>
            <w:tcBorders>
              <w:top w:val="nil"/>
              <w:left w:val="nil"/>
              <w:bottom w:val="nil"/>
              <w:right w:val="nil"/>
            </w:tcBorders>
          </w:tcPr>
          <w:p w14:paraId="60F3137B" w14:textId="77777777" w:rsidR="000B0A23" w:rsidRDefault="00642C0D">
            <w:pPr>
              <w:spacing w:after="0" w:line="259" w:lineRule="auto"/>
              <w:ind w:left="0" w:firstLine="0"/>
            </w:pPr>
            <w:r>
              <w:rPr>
                <w:b/>
              </w:rPr>
              <w:t xml:space="preserve">Nebenangebote sind </w:t>
            </w:r>
          </w:p>
        </w:tc>
      </w:tr>
      <w:tr w:rsidR="000B0A23" w14:paraId="5970435F" w14:textId="77777777">
        <w:trPr>
          <w:trHeight w:val="282"/>
        </w:trPr>
        <w:tc>
          <w:tcPr>
            <w:tcW w:w="708" w:type="dxa"/>
            <w:tcBorders>
              <w:top w:val="nil"/>
              <w:left w:val="nil"/>
              <w:bottom w:val="nil"/>
              <w:right w:val="nil"/>
            </w:tcBorders>
          </w:tcPr>
          <w:p w14:paraId="5C81C8AB" w14:textId="77777777" w:rsidR="000B0A23" w:rsidRDefault="00642C0D">
            <w:pPr>
              <w:spacing w:after="0" w:line="259" w:lineRule="auto"/>
              <w:ind w:left="140" w:firstLine="0"/>
              <w:jc w:val="left"/>
            </w:pPr>
            <w:r>
              <w:rPr>
                <w:rFonts w:ascii="GothicI" w:eastAsia="GothicI" w:hAnsi="GothicI" w:cs="GothicI"/>
              </w:rPr>
              <w:t>☒</w:t>
            </w:r>
            <w:r>
              <w:t xml:space="preserve"> </w:t>
            </w:r>
          </w:p>
        </w:tc>
        <w:tc>
          <w:tcPr>
            <w:tcW w:w="1988" w:type="dxa"/>
            <w:tcBorders>
              <w:top w:val="nil"/>
              <w:left w:val="nil"/>
              <w:bottom w:val="nil"/>
              <w:right w:val="nil"/>
            </w:tcBorders>
          </w:tcPr>
          <w:p w14:paraId="79FC26FA" w14:textId="3B6CBD9C" w:rsidR="000B0A23" w:rsidRDefault="00642C0D">
            <w:pPr>
              <w:spacing w:after="0" w:line="259" w:lineRule="auto"/>
              <w:ind w:left="0" w:firstLine="0"/>
              <w:jc w:val="left"/>
            </w:pPr>
            <w:r>
              <w:t xml:space="preserve">nicht zugelassen. </w:t>
            </w:r>
          </w:p>
        </w:tc>
      </w:tr>
      <w:tr w:rsidR="000B0A23" w14:paraId="1CF4CA26" w14:textId="77777777">
        <w:trPr>
          <w:trHeight w:val="344"/>
        </w:trPr>
        <w:tc>
          <w:tcPr>
            <w:tcW w:w="708" w:type="dxa"/>
            <w:tcBorders>
              <w:top w:val="nil"/>
              <w:left w:val="nil"/>
              <w:bottom w:val="nil"/>
              <w:right w:val="nil"/>
            </w:tcBorders>
          </w:tcPr>
          <w:p w14:paraId="42D58BC6" w14:textId="77777777" w:rsidR="000B0A23" w:rsidRDefault="00642C0D">
            <w:pPr>
              <w:spacing w:after="0" w:line="259" w:lineRule="auto"/>
              <w:ind w:left="140" w:firstLine="0"/>
              <w:jc w:val="left"/>
            </w:pPr>
            <w:r>
              <w:rPr>
                <w:rFonts w:ascii="GothicI" w:eastAsia="GothicI" w:hAnsi="GothicI" w:cs="GothicI"/>
                <w:sz w:val="22"/>
              </w:rPr>
              <w:t>☐</w:t>
            </w:r>
            <w:r>
              <w:rPr>
                <w:b/>
                <w:sz w:val="22"/>
              </w:rPr>
              <w:t xml:space="preserve"> </w:t>
            </w:r>
          </w:p>
        </w:tc>
        <w:tc>
          <w:tcPr>
            <w:tcW w:w="1988" w:type="dxa"/>
            <w:tcBorders>
              <w:top w:val="nil"/>
              <w:left w:val="nil"/>
              <w:bottom w:val="nil"/>
              <w:right w:val="nil"/>
            </w:tcBorders>
          </w:tcPr>
          <w:p w14:paraId="155FF2DD" w14:textId="77777777" w:rsidR="000B0A23" w:rsidRDefault="00642C0D">
            <w:pPr>
              <w:spacing w:after="0" w:line="259" w:lineRule="auto"/>
              <w:ind w:left="0" w:firstLine="0"/>
              <w:jc w:val="left"/>
            </w:pPr>
            <w:r>
              <w:t xml:space="preserve">zugelassen. </w:t>
            </w:r>
          </w:p>
        </w:tc>
      </w:tr>
      <w:tr w:rsidR="000B0A23" w14:paraId="789A6569" w14:textId="77777777">
        <w:trPr>
          <w:trHeight w:val="292"/>
        </w:trPr>
        <w:tc>
          <w:tcPr>
            <w:tcW w:w="708" w:type="dxa"/>
            <w:tcBorders>
              <w:top w:val="nil"/>
              <w:left w:val="nil"/>
              <w:bottom w:val="nil"/>
              <w:right w:val="nil"/>
            </w:tcBorders>
          </w:tcPr>
          <w:p w14:paraId="75FBE0AE" w14:textId="77777777" w:rsidR="000B0A23" w:rsidRDefault="00642C0D">
            <w:pPr>
              <w:spacing w:after="0" w:line="259" w:lineRule="auto"/>
              <w:ind w:left="140" w:firstLine="0"/>
              <w:jc w:val="left"/>
            </w:pPr>
            <w:r>
              <w:rPr>
                <w:rFonts w:ascii="GothicI" w:eastAsia="GothicI" w:hAnsi="GothicI" w:cs="GothicI"/>
                <w:sz w:val="22"/>
              </w:rPr>
              <w:t>☐</w:t>
            </w:r>
            <w:r>
              <w:rPr>
                <w:b/>
                <w:sz w:val="22"/>
              </w:rPr>
              <w:t xml:space="preserve"> </w:t>
            </w:r>
          </w:p>
        </w:tc>
        <w:tc>
          <w:tcPr>
            <w:tcW w:w="1988" w:type="dxa"/>
            <w:tcBorders>
              <w:top w:val="nil"/>
              <w:left w:val="nil"/>
              <w:bottom w:val="nil"/>
              <w:right w:val="nil"/>
            </w:tcBorders>
          </w:tcPr>
          <w:p w14:paraId="5AE75AFC" w14:textId="77777777" w:rsidR="000B0A23" w:rsidRDefault="00642C0D">
            <w:pPr>
              <w:spacing w:after="0" w:line="259" w:lineRule="auto"/>
              <w:ind w:left="0" w:firstLine="0"/>
              <w:jc w:val="left"/>
            </w:pPr>
            <w:r>
              <w:t xml:space="preserve">nur zugelassen für </w:t>
            </w:r>
          </w:p>
        </w:tc>
      </w:tr>
    </w:tbl>
    <w:p w14:paraId="5631749D" w14:textId="77777777" w:rsidR="000B0A23" w:rsidRDefault="00642C0D">
      <w:pPr>
        <w:spacing w:after="169"/>
        <w:ind w:left="135"/>
      </w:pPr>
      <w:r>
        <w:t xml:space="preserve">Die Nebenangebote müssen folgende Mindestanforderungen erfüllen </w:t>
      </w:r>
    </w:p>
    <w:p w14:paraId="42539476" w14:textId="77777777" w:rsidR="000B0A23" w:rsidRDefault="00642C0D">
      <w:pPr>
        <w:spacing w:after="61" w:line="259" w:lineRule="auto"/>
        <w:ind w:left="0" w:firstLine="0"/>
        <w:jc w:val="left"/>
      </w:pPr>
      <w:r>
        <w:t xml:space="preserve"> </w:t>
      </w:r>
    </w:p>
    <w:p w14:paraId="1B733C26" w14:textId="77777777" w:rsidR="000B0A23" w:rsidRDefault="00642C0D">
      <w:pPr>
        <w:spacing w:after="89"/>
        <w:ind w:left="135"/>
      </w:pPr>
      <w:r>
        <w:rPr>
          <w:rFonts w:ascii="GothicI" w:eastAsia="GothicI" w:hAnsi="GothicI" w:cs="GothicI"/>
          <w:sz w:val="22"/>
        </w:rPr>
        <w:t>☐</w:t>
      </w:r>
      <w:r>
        <w:rPr>
          <w:b/>
          <w:sz w:val="22"/>
        </w:rPr>
        <w:t xml:space="preserve"> </w:t>
      </w:r>
      <w:r>
        <w:t xml:space="preserve">Wegen des größeren Umfangs wird auf die Mindestanforderungen in der Leistungsbeschreibung </w:t>
      </w:r>
      <w:proofErr w:type="spellStart"/>
      <w:r>
        <w:t>verwie</w:t>
      </w:r>
      <w:proofErr w:type="spellEnd"/>
      <w:r>
        <w:t xml:space="preserve">- sen. </w:t>
      </w:r>
    </w:p>
    <w:p w14:paraId="2ED74A02" w14:textId="77777777" w:rsidR="000B0A23" w:rsidRDefault="00642C0D">
      <w:pPr>
        <w:spacing w:after="8"/>
        <w:ind w:left="135"/>
      </w:pPr>
      <w:r>
        <w:t xml:space="preserve">Für die Einzelheiten der Nebenangebote gelten im Übrigen die Bewerbungsbedingungen (BWB). </w:t>
      </w:r>
    </w:p>
    <w:p w14:paraId="143EFE27" w14:textId="77777777" w:rsidR="000B0A23" w:rsidRDefault="00642C0D">
      <w:pPr>
        <w:spacing w:after="1" w:line="259" w:lineRule="auto"/>
        <w:ind w:left="0" w:firstLine="0"/>
        <w:jc w:val="left"/>
      </w:pPr>
      <w:r>
        <w:t xml:space="preserve"> </w:t>
      </w:r>
    </w:p>
    <w:p w14:paraId="477EF06A" w14:textId="77777777" w:rsidR="001B51A6" w:rsidRDefault="001B51A6">
      <w:pPr>
        <w:pStyle w:val="berschrift1"/>
        <w:tabs>
          <w:tab w:val="center" w:pos="2288"/>
        </w:tabs>
        <w:spacing w:after="0"/>
        <w:ind w:left="0" w:firstLine="0"/>
      </w:pPr>
    </w:p>
    <w:p w14:paraId="20729958" w14:textId="77777777" w:rsidR="001B51A6" w:rsidRDefault="001B51A6">
      <w:pPr>
        <w:pStyle w:val="berschrift1"/>
        <w:tabs>
          <w:tab w:val="center" w:pos="2288"/>
        </w:tabs>
        <w:spacing w:after="0"/>
        <w:ind w:left="0" w:firstLine="0"/>
      </w:pPr>
    </w:p>
    <w:p w14:paraId="0B428FC2" w14:textId="77777777" w:rsidR="001B51A6" w:rsidRDefault="001B51A6">
      <w:pPr>
        <w:pStyle w:val="berschrift1"/>
        <w:tabs>
          <w:tab w:val="center" w:pos="2288"/>
        </w:tabs>
        <w:spacing w:after="0"/>
        <w:ind w:left="0" w:firstLine="0"/>
      </w:pPr>
    </w:p>
    <w:p w14:paraId="568E500A" w14:textId="77777777" w:rsidR="001B51A6" w:rsidRDefault="001B51A6">
      <w:pPr>
        <w:pStyle w:val="berschrift1"/>
        <w:tabs>
          <w:tab w:val="center" w:pos="2288"/>
        </w:tabs>
        <w:spacing w:after="0"/>
        <w:ind w:left="0" w:firstLine="0"/>
      </w:pPr>
    </w:p>
    <w:p w14:paraId="4FA8E653" w14:textId="1391AC5E" w:rsidR="000B0A23" w:rsidRDefault="00642C0D">
      <w:pPr>
        <w:pStyle w:val="berschrift1"/>
        <w:tabs>
          <w:tab w:val="center" w:pos="2288"/>
        </w:tabs>
        <w:spacing w:after="0"/>
        <w:ind w:left="0" w:firstLine="0"/>
      </w:pPr>
      <w:r>
        <w:t xml:space="preserve">6. </w:t>
      </w:r>
      <w:r>
        <w:tab/>
        <w:t xml:space="preserve">Unteraufträge (Nachunternehmer) </w:t>
      </w:r>
    </w:p>
    <w:p w14:paraId="1D98D4EC" w14:textId="77777777" w:rsidR="000B0A23" w:rsidRDefault="00642C0D">
      <w:pPr>
        <w:spacing w:after="226" w:line="259" w:lineRule="auto"/>
        <w:ind w:left="0" w:firstLine="0"/>
        <w:jc w:val="left"/>
      </w:pPr>
      <w:r>
        <w:rPr>
          <w:b/>
          <w:sz w:val="8"/>
        </w:rPr>
        <w:t xml:space="preserve"> </w:t>
      </w:r>
    </w:p>
    <w:p w14:paraId="0B2D2240" w14:textId="77777777" w:rsidR="000B0A23" w:rsidRDefault="00642C0D">
      <w:pPr>
        <w:spacing w:after="103" w:line="259" w:lineRule="auto"/>
        <w:ind w:left="140" w:firstLine="0"/>
        <w:jc w:val="left"/>
      </w:pPr>
      <w:r>
        <w:rPr>
          <w:i/>
          <w:u w:val="single" w:color="000000"/>
        </w:rPr>
        <w:t>Unteraufträge nicht zugelassen:</w:t>
      </w:r>
      <w:r>
        <w:rPr>
          <w:i/>
        </w:rPr>
        <w:t xml:space="preserve"> </w:t>
      </w:r>
    </w:p>
    <w:p w14:paraId="5D87B3C9" w14:textId="77777777" w:rsidR="000B0A23" w:rsidRDefault="00642C0D">
      <w:pPr>
        <w:ind w:left="135"/>
      </w:pPr>
      <w:r>
        <w:t xml:space="preserve">„Die Leistung ist vom Auftragnehmer selbst zu erbringen (sog. Selbstausführungsgebot, § 26 Abs. 6 </w:t>
      </w:r>
      <w:proofErr w:type="spellStart"/>
      <w:r>
        <w:t>UVgO</w:t>
      </w:r>
      <w:proofErr w:type="spellEnd"/>
      <w:r>
        <w:t xml:space="preserve">). Die Möglichkeit, andere Unternehmen im Wege der Unterauftragsvergabe (Nachunternehmereinsatz) in die Leis- </w:t>
      </w:r>
      <w:proofErr w:type="spellStart"/>
      <w:r>
        <w:t>tungserbringung</w:t>
      </w:r>
      <w:proofErr w:type="spellEnd"/>
      <w:r>
        <w:t xml:space="preserve"> einzubeziehen, besteht vorliegend nicht.“ </w:t>
      </w:r>
      <w:r>
        <w:rPr>
          <w:i/>
          <w:u w:val="single" w:color="000000"/>
        </w:rPr>
        <w:t>Unteraufträge zugelassen:</w:t>
      </w:r>
      <w:r>
        <w:rPr>
          <w:i/>
        </w:rPr>
        <w:t xml:space="preserve"> </w:t>
      </w:r>
    </w:p>
    <w:p w14:paraId="3A090B40" w14:textId="77777777" w:rsidR="000B0A23" w:rsidRDefault="00642C0D">
      <w:pPr>
        <w:ind w:left="135"/>
      </w:pPr>
      <w:r>
        <w:t xml:space="preserve">„Sofern Sie beabsichtigen, die Leistung (teilweise) durch Unterauftragnehmer (Nachunternehmer) ausführen zu lassen, haben Sie die betroffenen Leistungsteile auf dem Vordruck </w:t>
      </w:r>
      <w:r>
        <w:rPr>
          <w:i/>
        </w:rPr>
        <w:t xml:space="preserve">Angebot </w:t>
      </w:r>
      <w:r>
        <w:t xml:space="preserve">zu benennen und die Zustimmung der Auftraggeberin vor der Leistungsausführung einzuholen. </w:t>
      </w:r>
    </w:p>
    <w:p w14:paraId="080158F1" w14:textId="77777777" w:rsidR="000B0A23" w:rsidRDefault="00642C0D">
      <w:pPr>
        <w:spacing w:after="4"/>
        <w:ind w:left="135"/>
      </w:pPr>
      <w:r>
        <w:t xml:space="preserve">Sollten Sie ein anderes Unternehmen zudem zum Nachweis Ihrer Eignung in Anspruch nehmen wollen (Eig- </w:t>
      </w:r>
      <w:proofErr w:type="spellStart"/>
      <w:r>
        <w:t>nungsleihe</w:t>
      </w:r>
      <w:proofErr w:type="spellEnd"/>
      <w:r>
        <w:t xml:space="preserve">), sind dazu besondere Angaben im Vordruck </w:t>
      </w:r>
      <w:r>
        <w:rPr>
          <w:i/>
        </w:rPr>
        <w:t xml:space="preserve">Eignung </w:t>
      </w:r>
      <w:r>
        <w:t xml:space="preserve">zu machen (Nr. 3).“ </w:t>
      </w:r>
    </w:p>
    <w:p w14:paraId="36BDBBFD" w14:textId="77777777" w:rsidR="000B0A23" w:rsidRDefault="00642C0D">
      <w:pPr>
        <w:spacing w:after="1" w:line="259" w:lineRule="auto"/>
        <w:ind w:left="0" w:firstLine="0"/>
        <w:jc w:val="left"/>
      </w:pPr>
      <w:r>
        <w:t xml:space="preserve"> </w:t>
      </w:r>
    </w:p>
    <w:p w14:paraId="27E1B9B8" w14:textId="77777777" w:rsidR="000B0A23" w:rsidRDefault="00642C0D">
      <w:pPr>
        <w:pStyle w:val="berschrift1"/>
        <w:tabs>
          <w:tab w:val="center" w:pos="1502"/>
        </w:tabs>
        <w:ind w:left="0" w:firstLine="0"/>
      </w:pPr>
      <w:r>
        <w:t xml:space="preserve">7. </w:t>
      </w:r>
      <w:r>
        <w:tab/>
        <w:t xml:space="preserve">Angebotsabgabe </w:t>
      </w:r>
    </w:p>
    <w:p w14:paraId="199E9566" w14:textId="77777777" w:rsidR="000B0A23" w:rsidRDefault="00642C0D">
      <w:pPr>
        <w:ind w:left="135"/>
      </w:pPr>
      <w:r>
        <w:t xml:space="preserve">Um die Leistungsausführung anzubieten, füllen Sie bitte den Vordruck </w:t>
      </w:r>
      <w:r>
        <w:rPr>
          <w:i/>
        </w:rPr>
        <w:t xml:space="preserve">Angebot </w:t>
      </w:r>
      <w:r>
        <w:t xml:space="preserve">mit allen erforderlichen Anlagen aus. Reichen Sie diese Unterlagen ausschließlich wie folgt ein: </w:t>
      </w:r>
    </w:p>
    <w:p w14:paraId="73D61D74" w14:textId="77777777" w:rsidR="000B0A23" w:rsidRDefault="00642C0D">
      <w:pPr>
        <w:numPr>
          <w:ilvl w:val="0"/>
          <w:numId w:val="1"/>
        </w:numPr>
        <w:ind w:hanging="360"/>
      </w:pPr>
      <w:r>
        <w:t xml:space="preserve">bis zum Einreichungstermin (Ende der Angebotsfrist, s.o.) </w:t>
      </w:r>
    </w:p>
    <w:p w14:paraId="7834DC34" w14:textId="77777777" w:rsidR="000B0A23" w:rsidRDefault="00642C0D">
      <w:pPr>
        <w:numPr>
          <w:ilvl w:val="0"/>
          <w:numId w:val="1"/>
        </w:numPr>
        <w:spacing w:after="20" w:line="365" w:lineRule="auto"/>
        <w:ind w:hanging="360"/>
      </w:pPr>
      <w:r>
        <w:t xml:space="preserve">versehen mit Name/Firma und Anschrift sowie dem genau bezeichneten Vergabeverfahren </w:t>
      </w:r>
      <w:r>
        <w:rPr>
          <w:b/>
        </w:rPr>
        <w:t xml:space="preserve">- </w:t>
      </w:r>
      <w:r>
        <w:t xml:space="preserve">bei der </w:t>
      </w:r>
      <w:r>
        <w:rPr>
          <w:b/>
        </w:rPr>
        <w:t>Vergabestelle</w:t>
      </w:r>
      <w:r>
        <w:t xml:space="preserve">: </w:t>
      </w:r>
    </w:p>
    <w:p w14:paraId="1EF0BAD7" w14:textId="77777777" w:rsidR="000B0A23" w:rsidRDefault="00642C0D">
      <w:pPr>
        <w:numPr>
          <w:ilvl w:val="0"/>
          <w:numId w:val="1"/>
        </w:numPr>
        <w:spacing w:after="8"/>
        <w:ind w:hanging="360"/>
      </w:pPr>
      <w:r>
        <w:t xml:space="preserve">in folgender Form: </w:t>
      </w:r>
    </w:p>
    <w:tbl>
      <w:tblPr>
        <w:tblStyle w:val="TableGrid"/>
        <w:tblW w:w="4398" w:type="dxa"/>
        <w:tblInd w:w="706" w:type="dxa"/>
        <w:tblCellMar>
          <w:top w:w="6" w:type="dxa"/>
        </w:tblCellMar>
        <w:tblLook w:val="04A0" w:firstRow="1" w:lastRow="0" w:firstColumn="1" w:lastColumn="0" w:noHBand="0" w:noVBand="1"/>
      </w:tblPr>
      <w:tblGrid>
        <w:gridCol w:w="566"/>
        <w:gridCol w:w="3832"/>
      </w:tblGrid>
      <w:tr w:rsidR="000B0A23" w14:paraId="1BE1A31A" w14:textId="77777777">
        <w:trPr>
          <w:trHeight w:val="265"/>
        </w:trPr>
        <w:tc>
          <w:tcPr>
            <w:tcW w:w="566" w:type="dxa"/>
            <w:tcBorders>
              <w:top w:val="nil"/>
              <w:left w:val="nil"/>
              <w:bottom w:val="nil"/>
              <w:right w:val="nil"/>
            </w:tcBorders>
          </w:tcPr>
          <w:p w14:paraId="143C9F01" w14:textId="77777777" w:rsidR="000B0A23" w:rsidRDefault="00642C0D">
            <w:pPr>
              <w:spacing w:after="0" w:line="259" w:lineRule="auto"/>
              <w:ind w:left="0" w:firstLine="0"/>
              <w:jc w:val="left"/>
            </w:pPr>
            <w:r>
              <w:rPr>
                <w:rFonts w:ascii="GothicI" w:eastAsia="GothicI" w:hAnsi="GothicI" w:cs="GothicI"/>
              </w:rPr>
              <w:t>☒</w:t>
            </w:r>
            <w:r>
              <w:t xml:space="preserve"> </w:t>
            </w:r>
          </w:p>
        </w:tc>
        <w:tc>
          <w:tcPr>
            <w:tcW w:w="3832" w:type="dxa"/>
            <w:tcBorders>
              <w:top w:val="nil"/>
              <w:left w:val="nil"/>
              <w:bottom w:val="nil"/>
              <w:right w:val="nil"/>
            </w:tcBorders>
          </w:tcPr>
          <w:p w14:paraId="74AC951E" w14:textId="77777777" w:rsidR="000B0A23" w:rsidRDefault="00642C0D">
            <w:pPr>
              <w:spacing w:after="0" w:line="259" w:lineRule="auto"/>
              <w:ind w:left="0" w:firstLine="0"/>
              <w:jc w:val="left"/>
            </w:pPr>
            <w:r>
              <w:t xml:space="preserve"> über die </w:t>
            </w:r>
            <w:proofErr w:type="spellStart"/>
            <w:r>
              <w:t>eVergabe</w:t>
            </w:r>
            <w:proofErr w:type="spellEnd"/>
            <w:r>
              <w:t xml:space="preserve"> </w:t>
            </w:r>
          </w:p>
        </w:tc>
      </w:tr>
      <w:tr w:rsidR="000B0A23" w14:paraId="464A9E1C" w14:textId="77777777">
        <w:trPr>
          <w:trHeight w:val="343"/>
        </w:trPr>
        <w:tc>
          <w:tcPr>
            <w:tcW w:w="566" w:type="dxa"/>
            <w:tcBorders>
              <w:top w:val="nil"/>
              <w:left w:val="nil"/>
              <w:bottom w:val="nil"/>
              <w:right w:val="nil"/>
            </w:tcBorders>
          </w:tcPr>
          <w:p w14:paraId="3A3AD205" w14:textId="77777777" w:rsidR="000B0A23" w:rsidRDefault="00642C0D">
            <w:pPr>
              <w:spacing w:after="0" w:line="259" w:lineRule="auto"/>
              <w:ind w:left="2" w:firstLine="0"/>
              <w:jc w:val="left"/>
            </w:pPr>
            <w:r>
              <w:rPr>
                <w:rFonts w:ascii="GothicI" w:eastAsia="GothicI" w:hAnsi="GothicI" w:cs="GothicI"/>
                <w:sz w:val="22"/>
              </w:rPr>
              <w:t>☐</w:t>
            </w:r>
            <w:r>
              <w:rPr>
                <w:b/>
                <w:sz w:val="22"/>
              </w:rPr>
              <w:t xml:space="preserve"> </w:t>
            </w:r>
          </w:p>
        </w:tc>
        <w:tc>
          <w:tcPr>
            <w:tcW w:w="3832" w:type="dxa"/>
            <w:tcBorders>
              <w:top w:val="nil"/>
              <w:left w:val="nil"/>
              <w:bottom w:val="nil"/>
              <w:right w:val="nil"/>
            </w:tcBorders>
          </w:tcPr>
          <w:p w14:paraId="7D97DEC8" w14:textId="77777777" w:rsidR="000B0A23" w:rsidRDefault="00642C0D">
            <w:pPr>
              <w:spacing w:after="0" w:line="259" w:lineRule="auto"/>
              <w:ind w:left="0" w:firstLine="0"/>
              <w:jc w:val="left"/>
            </w:pPr>
            <w:r>
              <w:t xml:space="preserve">per Telefax, </w:t>
            </w:r>
          </w:p>
        </w:tc>
      </w:tr>
      <w:tr w:rsidR="000B0A23" w14:paraId="0E5D7DC3" w14:textId="77777777">
        <w:trPr>
          <w:trHeight w:val="291"/>
        </w:trPr>
        <w:tc>
          <w:tcPr>
            <w:tcW w:w="566" w:type="dxa"/>
            <w:tcBorders>
              <w:top w:val="nil"/>
              <w:left w:val="nil"/>
              <w:bottom w:val="nil"/>
              <w:right w:val="nil"/>
            </w:tcBorders>
          </w:tcPr>
          <w:p w14:paraId="37A070F6" w14:textId="77777777" w:rsidR="000B0A23" w:rsidRDefault="00642C0D">
            <w:pPr>
              <w:spacing w:after="0" w:line="259" w:lineRule="auto"/>
              <w:ind w:left="2" w:firstLine="0"/>
              <w:jc w:val="left"/>
            </w:pPr>
            <w:r>
              <w:rPr>
                <w:rFonts w:ascii="GothicI" w:eastAsia="GothicI" w:hAnsi="GothicI" w:cs="GothicI"/>
                <w:sz w:val="22"/>
              </w:rPr>
              <w:t>☐</w:t>
            </w:r>
            <w:r>
              <w:rPr>
                <w:b/>
                <w:sz w:val="22"/>
              </w:rPr>
              <w:t xml:space="preserve"> </w:t>
            </w:r>
          </w:p>
        </w:tc>
        <w:tc>
          <w:tcPr>
            <w:tcW w:w="3832" w:type="dxa"/>
            <w:tcBorders>
              <w:top w:val="nil"/>
              <w:left w:val="nil"/>
              <w:bottom w:val="nil"/>
              <w:right w:val="nil"/>
            </w:tcBorders>
          </w:tcPr>
          <w:p w14:paraId="211A7093" w14:textId="77777777" w:rsidR="000B0A23" w:rsidRDefault="00642C0D">
            <w:pPr>
              <w:spacing w:after="0" w:line="259" w:lineRule="auto"/>
              <w:ind w:left="0" w:firstLine="0"/>
            </w:pPr>
            <w:r>
              <w:t xml:space="preserve">per E-Mail an das obige Funktionspostfach. </w:t>
            </w:r>
          </w:p>
        </w:tc>
      </w:tr>
    </w:tbl>
    <w:p w14:paraId="33AE6AD2" w14:textId="77777777" w:rsidR="000B0A23" w:rsidRDefault="00642C0D">
      <w:pPr>
        <w:spacing w:after="227"/>
        <w:ind w:left="718"/>
      </w:pPr>
      <w:r>
        <w:t xml:space="preserve">Es werden nur Angebote akzeptiert, die der vorstehend geforderten Form entsprechen. </w:t>
      </w:r>
    </w:p>
    <w:p w14:paraId="4544D0FB" w14:textId="77777777" w:rsidR="000B0A23" w:rsidRDefault="00642C0D">
      <w:pPr>
        <w:pStyle w:val="berschrift1"/>
        <w:tabs>
          <w:tab w:val="center" w:pos="1543"/>
        </w:tabs>
        <w:ind w:left="0" w:firstLine="0"/>
      </w:pPr>
      <w:r>
        <w:t xml:space="preserve">8. </w:t>
      </w:r>
      <w:r>
        <w:tab/>
        <w:t xml:space="preserve">Angebotswertung </w:t>
      </w:r>
    </w:p>
    <w:p w14:paraId="7C120D17" w14:textId="77777777" w:rsidR="000B0A23" w:rsidRDefault="00642C0D">
      <w:pPr>
        <w:ind w:left="135"/>
      </w:pPr>
      <w:r>
        <w:t xml:space="preserve">Der Zuschlag wird auf das wirtschaftlichste Angebot erteilt (§ 43 </w:t>
      </w:r>
      <w:proofErr w:type="spellStart"/>
      <w:r>
        <w:t>UVgO</w:t>
      </w:r>
      <w:proofErr w:type="spellEnd"/>
      <w:r>
        <w:t xml:space="preserve"> bzw. § 127 GWB,). </w:t>
      </w:r>
    </w:p>
    <w:p w14:paraId="5B8D1860" w14:textId="77777777" w:rsidR="000B0A23" w:rsidRDefault="00642C0D">
      <w:pPr>
        <w:ind w:left="135"/>
      </w:pPr>
      <w:r>
        <w:t xml:space="preserve">Die Auswahl erfolgt nach den angegebenen Zuschlagskriterien. </w:t>
      </w:r>
      <w:proofErr w:type="spellStart"/>
      <w:r>
        <w:t>Bezuschlagt</w:t>
      </w:r>
      <w:proofErr w:type="spellEnd"/>
      <w:r>
        <w:t xml:space="preserve"> wird das Angebot, das nach den gewichteten Zuschlagskriterien den höchsten Gesamtpunktwert erreicht. Bei Punktgleichheit folgt die Zuschlags- </w:t>
      </w:r>
      <w:proofErr w:type="spellStart"/>
      <w:r>
        <w:t>entscheidung</w:t>
      </w:r>
      <w:proofErr w:type="spellEnd"/>
      <w:r>
        <w:t xml:space="preserve"> den von der Auftraggeberin festgelegten Maßgaben. Die Angebotswertung erfolgt über eine Punkt- </w:t>
      </w:r>
      <w:proofErr w:type="spellStart"/>
      <w:r>
        <w:t>wertematrix</w:t>
      </w:r>
      <w:proofErr w:type="spellEnd"/>
      <w:r>
        <w:t xml:space="preserve"> nach folgenden Regeln: </w:t>
      </w:r>
    </w:p>
    <w:p w14:paraId="4EECFFCE" w14:textId="77777777" w:rsidR="000B0A23" w:rsidRDefault="00642C0D">
      <w:pPr>
        <w:spacing w:after="141" w:line="259" w:lineRule="auto"/>
        <w:ind w:left="135"/>
        <w:jc w:val="left"/>
      </w:pPr>
      <w:r>
        <w:rPr>
          <w:b/>
          <w:u w:val="single" w:color="000000"/>
        </w:rPr>
        <w:t>Preiskriterium:</w:t>
      </w:r>
      <w:r>
        <w:rPr>
          <w:b/>
        </w:rPr>
        <w:t xml:space="preserve"> </w:t>
      </w:r>
    </w:p>
    <w:p w14:paraId="751E4F02" w14:textId="5AA76D6D" w:rsidR="000B0A23" w:rsidRDefault="00642C0D">
      <w:pPr>
        <w:tabs>
          <w:tab w:val="center" w:pos="943"/>
          <w:tab w:val="center" w:pos="4631"/>
          <w:tab w:val="center" w:pos="6109"/>
        </w:tabs>
        <w:spacing w:after="58"/>
        <w:ind w:left="0" w:firstLine="0"/>
        <w:jc w:val="left"/>
      </w:pPr>
      <w:r>
        <w:tab/>
      </w:r>
      <w:r>
        <w:rPr>
          <w:b/>
        </w:rPr>
        <w:t xml:space="preserve">Preis </w:t>
      </w:r>
      <w:r>
        <w:rPr>
          <w:b/>
        </w:rPr>
        <w:tab/>
      </w:r>
      <w:r>
        <w:t xml:space="preserve">Gewichtung </w:t>
      </w:r>
      <w:r>
        <w:tab/>
      </w:r>
      <w:r w:rsidR="00C327FC" w:rsidRPr="00F32A5E">
        <w:rPr>
          <w:color w:val="000000" w:themeColor="text1"/>
        </w:rPr>
        <w:t>100</w:t>
      </w:r>
      <w:r>
        <w:t xml:space="preserve"> % </w:t>
      </w:r>
    </w:p>
    <w:p w14:paraId="26CA0361" w14:textId="77777777" w:rsidR="000B0A23" w:rsidRDefault="00642C0D">
      <w:pPr>
        <w:spacing w:after="216" w:line="239" w:lineRule="auto"/>
        <w:ind w:left="140" w:firstLine="0"/>
        <w:jc w:val="left"/>
      </w:pPr>
      <w:r>
        <w:rPr>
          <w:i/>
          <w:sz w:val="18"/>
          <w:u w:val="single" w:color="000000"/>
        </w:rPr>
        <w:t xml:space="preserve">Hinweis: </w:t>
      </w:r>
      <w:r>
        <w:rPr>
          <w:i/>
          <w:sz w:val="18"/>
        </w:rPr>
        <w:t xml:space="preserve">Der Preis (EUR, netto) wird aus der Wertungssumme des Angebots ermittelt. Diese ergibt sich aus der </w:t>
      </w:r>
      <w:proofErr w:type="spellStart"/>
      <w:r>
        <w:rPr>
          <w:i/>
          <w:sz w:val="18"/>
        </w:rPr>
        <w:t>nachgerech</w:t>
      </w:r>
      <w:proofErr w:type="spellEnd"/>
      <w:r>
        <w:rPr>
          <w:i/>
          <w:sz w:val="18"/>
        </w:rPr>
        <w:t xml:space="preserve">- </w:t>
      </w:r>
      <w:proofErr w:type="spellStart"/>
      <w:r>
        <w:rPr>
          <w:i/>
          <w:sz w:val="18"/>
        </w:rPr>
        <w:t>neten</w:t>
      </w:r>
      <w:proofErr w:type="spellEnd"/>
      <w:r>
        <w:rPr>
          <w:i/>
          <w:sz w:val="18"/>
        </w:rPr>
        <w:t xml:space="preserve"> Angebotssumme, insbes. unter Berücksichtigung von Nachlässen, Bonus-/Malus-Regelungen, Gleitklauseln. </w:t>
      </w:r>
    </w:p>
    <w:p w14:paraId="2EF05943" w14:textId="77777777" w:rsidR="000B0A23" w:rsidRDefault="00642C0D">
      <w:pPr>
        <w:spacing w:after="148"/>
        <w:ind w:left="1272" w:hanging="564"/>
      </w:pPr>
      <w:r>
        <w:rPr>
          <w:rFonts w:ascii="GothicI" w:eastAsia="GothicI" w:hAnsi="GothicI" w:cs="GothicI"/>
          <w:sz w:val="22"/>
        </w:rPr>
        <w:t>☐</w:t>
      </w:r>
      <w:r>
        <w:rPr>
          <w:b/>
          <w:sz w:val="22"/>
        </w:rPr>
        <w:t xml:space="preserve"> </w:t>
      </w:r>
      <w:r>
        <w:t xml:space="preserve">Angebote für einen Abzug von </w:t>
      </w:r>
      <w:r>
        <w:rPr>
          <w:b/>
        </w:rPr>
        <w:t xml:space="preserve">Skonto </w:t>
      </w:r>
      <w:r>
        <w:t xml:space="preserve">werden zugelassen nach Leistungserfüllung oder Abnahme sowie Eingang einer prüfbaren Rechnung. Zugelassene Skontoangebote sind vom Bieter im Vordruck </w:t>
      </w:r>
      <w:r>
        <w:rPr>
          <w:i/>
        </w:rPr>
        <w:t xml:space="preserve">Angebot </w:t>
      </w:r>
      <w:r>
        <w:t xml:space="preserve">einzutragen; nur sie werden bei der Ange- </w:t>
      </w:r>
      <w:proofErr w:type="spellStart"/>
      <w:r>
        <w:t>botswertung</w:t>
      </w:r>
      <w:proofErr w:type="spellEnd"/>
      <w:r>
        <w:t xml:space="preserve"> berücksichtigt. </w:t>
      </w:r>
    </w:p>
    <w:p w14:paraId="559D1B95" w14:textId="77777777" w:rsidR="000B0A23" w:rsidRDefault="00642C0D">
      <w:pPr>
        <w:tabs>
          <w:tab w:val="center" w:pos="806"/>
          <w:tab w:val="center" w:pos="3576"/>
        </w:tabs>
        <w:spacing w:after="77"/>
        <w:ind w:left="0" w:firstLine="0"/>
        <w:jc w:val="left"/>
      </w:pPr>
      <w:r>
        <w:rPr>
          <w:rFonts w:ascii="Calibri" w:eastAsia="Calibri" w:hAnsi="Calibri" w:cs="Calibri"/>
          <w:sz w:val="22"/>
        </w:rPr>
        <w:tab/>
      </w:r>
      <w:r>
        <w:rPr>
          <w:rFonts w:ascii="GothicI" w:eastAsia="GothicI" w:hAnsi="GothicI" w:cs="GothicI"/>
        </w:rPr>
        <w:t>☒</w:t>
      </w:r>
      <w:r>
        <w:t xml:space="preserve"> </w:t>
      </w:r>
      <w:r>
        <w:tab/>
        <w:t xml:space="preserve">Angebote für Skontoabzug werden nicht zugelassen. </w:t>
      </w:r>
    </w:p>
    <w:p w14:paraId="0737FE78" w14:textId="77777777" w:rsidR="000B0A23" w:rsidRDefault="00642C0D">
      <w:pPr>
        <w:ind w:left="1282"/>
      </w:pPr>
      <w:r>
        <w:t xml:space="preserve">Angebote, die unaufgefordert Skonto anbieten, werden vom Wettbewerb ausgeschlossen. </w:t>
      </w:r>
    </w:p>
    <w:p w14:paraId="0A2A052F" w14:textId="77777777" w:rsidR="000B0A23" w:rsidRDefault="00642C0D">
      <w:pPr>
        <w:spacing w:after="0" w:line="259" w:lineRule="auto"/>
        <w:ind w:left="135"/>
        <w:jc w:val="left"/>
      </w:pPr>
      <w:r>
        <w:rPr>
          <w:b/>
          <w:u w:val="single" w:color="000000"/>
        </w:rPr>
        <w:lastRenderedPageBreak/>
        <w:t>Qualitätskriterien:</w:t>
      </w:r>
      <w:r>
        <w:rPr>
          <w:b/>
        </w:rPr>
        <w:t xml:space="preserve"> </w:t>
      </w:r>
    </w:p>
    <w:p w14:paraId="09158969" w14:textId="77777777" w:rsidR="000B0A23" w:rsidRDefault="00642C0D">
      <w:pPr>
        <w:spacing w:after="301" w:line="259" w:lineRule="auto"/>
        <w:ind w:left="0" w:firstLine="0"/>
        <w:jc w:val="left"/>
      </w:pPr>
      <w:r>
        <w:rPr>
          <w:b/>
          <w:sz w:val="8"/>
        </w:rPr>
        <w:t xml:space="preserve"> </w:t>
      </w:r>
    </w:p>
    <w:p w14:paraId="1A453080" w14:textId="68CB87DC" w:rsidR="000B0A23" w:rsidRDefault="00F32A5E">
      <w:pPr>
        <w:pStyle w:val="berschrift1"/>
        <w:tabs>
          <w:tab w:val="center" w:pos="2094"/>
        </w:tabs>
        <w:spacing w:after="36"/>
        <w:ind w:left="0" w:firstLine="0"/>
      </w:pPr>
      <w:r>
        <w:rPr>
          <w:rFonts w:ascii="GothicI" w:eastAsia="GothicI" w:hAnsi="GothicI" w:cs="GothicI"/>
          <w:sz w:val="22"/>
        </w:rPr>
        <w:t>☐</w:t>
      </w:r>
      <w:r w:rsidR="00642C0D">
        <w:rPr>
          <w:sz w:val="22"/>
        </w:rPr>
        <w:t xml:space="preserve"> </w:t>
      </w:r>
      <w:r w:rsidR="00642C0D">
        <w:rPr>
          <w:sz w:val="22"/>
        </w:rPr>
        <w:tab/>
      </w:r>
      <w:r w:rsidR="00642C0D">
        <w:t xml:space="preserve">qualitative Zuschlagskriterien </w:t>
      </w:r>
    </w:p>
    <w:p w14:paraId="6B62708B" w14:textId="5C5E0AF2" w:rsidR="000B0A23" w:rsidRDefault="00642C0D" w:rsidP="00573565">
      <w:pPr>
        <w:tabs>
          <w:tab w:val="center" w:pos="814"/>
          <w:tab w:val="center" w:pos="3686"/>
          <w:tab w:val="center" w:pos="4749"/>
        </w:tabs>
        <w:spacing w:after="48"/>
        <w:ind w:left="0" w:firstLine="0"/>
        <w:jc w:val="left"/>
      </w:pPr>
      <w:r>
        <w:rPr>
          <w:rFonts w:ascii="Calibri" w:eastAsia="Calibri" w:hAnsi="Calibri" w:cs="Calibri"/>
          <w:sz w:val="22"/>
        </w:rPr>
        <w:tab/>
      </w:r>
      <w:r w:rsidR="00F32A5E">
        <w:rPr>
          <w:rFonts w:ascii="GothicI" w:eastAsia="GothicI" w:hAnsi="GothicI" w:cs="GothicI"/>
          <w:sz w:val="22"/>
        </w:rPr>
        <w:t>☐</w:t>
      </w:r>
      <w:r w:rsidR="00F32A5E">
        <w:rPr>
          <w:b/>
          <w:sz w:val="22"/>
        </w:rPr>
        <w:t xml:space="preserve"> </w:t>
      </w:r>
      <w:r>
        <w:rPr>
          <w:b/>
          <w:sz w:val="22"/>
        </w:rPr>
        <w:t xml:space="preserve"> </w:t>
      </w:r>
      <w:r>
        <w:rPr>
          <w:b/>
          <w:sz w:val="22"/>
        </w:rPr>
        <w:tab/>
      </w:r>
      <w:r w:rsidR="00573565">
        <w:rPr>
          <w:b/>
          <w:sz w:val="22"/>
        </w:rPr>
        <w:t xml:space="preserve">      </w:t>
      </w:r>
      <w:r w:rsidR="00F32A5E">
        <w:rPr>
          <w:b/>
          <w:sz w:val="22"/>
        </w:rPr>
        <w:t xml:space="preserve">  </w:t>
      </w:r>
      <w:r>
        <w:t xml:space="preserve">Gewichtung </w:t>
      </w:r>
      <w:r w:rsidR="00F32A5E">
        <w:rPr>
          <w:color w:val="EE0000"/>
          <w:u w:val="single" w:color="000000"/>
        </w:rPr>
        <w:t xml:space="preserve">         </w:t>
      </w:r>
      <w:r w:rsidR="00573565" w:rsidRPr="00573565">
        <w:rPr>
          <w:color w:val="EE0000"/>
          <w:u w:val="single" w:color="000000"/>
        </w:rPr>
        <w:t xml:space="preserve"> </w:t>
      </w:r>
      <w:r>
        <w:t xml:space="preserve"> % </w:t>
      </w:r>
    </w:p>
    <w:p w14:paraId="3A8480BA" w14:textId="77777777" w:rsidR="000B0A23" w:rsidRDefault="00642C0D">
      <w:pPr>
        <w:tabs>
          <w:tab w:val="center" w:pos="814"/>
          <w:tab w:val="center" w:pos="3501"/>
          <w:tab w:val="center" w:pos="4749"/>
        </w:tabs>
        <w:spacing w:after="45"/>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Gewichtung </w:t>
      </w:r>
      <w:r>
        <w:rPr>
          <w:u w:val="single" w:color="000000"/>
        </w:rPr>
        <w:t xml:space="preserve"> </w:t>
      </w:r>
      <w:r>
        <w:rPr>
          <w:u w:val="single" w:color="000000"/>
        </w:rPr>
        <w:tab/>
      </w:r>
      <w:r>
        <w:t xml:space="preserve"> % </w:t>
      </w:r>
    </w:p>
    <w:p w14:paraId="084B3FB5" w14:textId="77777777" w:rsidR="000B0A23" w:rsidRDefault="00642C0D">
      <w:pPr>
        <w:tabs>
          <w:tab w:val="center" w:pos="814"/>
          <w:tab w:val="center" w:pos="3501"/>
          <w:tab w:val="center" w:pos="4749"/>
        </w:tabs>
        <w:spacing w:after="8"/>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Gewichtung </w:t>
      </w:r>
      <w:r>
        <w:rPr>
          <w:u w:val="single" w:color="000000"/>
        </w:rPr>
        <w:t xml:space="preserve"> </w:t>
      </w:r>
      <w:r>
        <w:rPr>
          <w:u w:val="single" w:color="000000"/>
        </w:rPr>
        <w:tab/>
      </w:r>
      <w:r>
        <w:t xml:space="preserve"> % </w:t>
      </w:r>
    </w:p>
    <w:p w14:paraId="49D7B7F4" w14:textId="77777777" w:rsidR="000B0A23" w:rsidRDefault="00642C0D">
      <w:pPr>
        <w:spacing w:after="0" w:line="259" w:lineRule="auto"/>
        <w:ind w:left="0" w:firstLine="0"/>
        <w:jc w:val="left"/>
      </w:pPr>
      <w:r>
        <w:rPr>
          <w:sz w:val="16"/>
        </w:rPr>
        <w:t xml:space="preserve"> </w:t>
      </w:r>
    </w:p>
    <w:p w14:paraId="73B8E421" w14:textId="77777777" w:rsidR="000B0A23" w:rsidRDefault="00642C0D">
      <w:pPr>
        <w:spacing w:after="183" w:line="259" w:lineRule="auto"/>
        <w:ind w:left="2976" w:firstLine="0"/>
        <w:jc w:val="left"/>
      </w:pPr>
      <w:r>
        <w:rPr>
          <w:rFonts w:ascii="Calibri" w:eastAsia="Calibri" w:hAnsi="Calibri" w:cs="Calibri"/>
          <w:noProof/>
          <w:sz w:val="22"/>
        </w:rPr>
        <mc:AlternateContent>
          <mc:Choice Requires="wpg">
            <w:drawing>
              <wp:inline distT="0" distB="0" distL="0" distR="0" wp14:anchorId="5F1A19D8" wp14:editId="075E672A">
                <wp:extent cx="1237361" cy="5184"/>
                <wp:effectExtent l="0" t="0" r="0" b="0"/>
                <wp:docPr id="8635" name="Group 8635"/>
                <wp:cNvGraphicFramePr/>
                <a:graphic xmlns:a="http://schemas.openxmlformats.org/drawingml/2006/main">
                  <a:graphicData uri="http://schemas.microsoft.com/office/word/2010/wordprocessingGroup">
                    <wpg:wgp>
                      <wpg:cNvGrpSpPr/>
                      <wpg:grpSpPr>
                        <a:xfrm>
                          <a:off x="0" y="0"/>
                          <a:ext cx="1237361" cy="5184"/>
                          <a:chOff x="0" y="0"/>
                          <a:chExt cx="1237361" cy="5184"/>
                        </a:xfrm>
                      </wpg:grpSpPr>
                      <wps:wsp>
                        <wps:cNvPr id="776" name="Shape 776"/>
                        <wps:cNvSpPr/>
                        <wps:spPr>
                          <a:xfrm>
                            <a:off x="0" y="0"/>
                            <a:ext cx="1237361" cy="0"/>
                          </a:xfrm>
                          <a:custGeom>
                            <a:avLst/>
                            <a:gdLst/>
                            <a:ahLst/>
                            <a:cxnLst/>
                            <a:rect l="0" t="0" r="0" b="0"/>
                            <a:pathLst>
                              <a:path w="1237361">
                                <a:moveTo>
                                  <a:pt x="0" y="0"/>
                                </a:moveTo>
                                <a:lnTo>
                                  <a:pt x="1237361" y="0"/>
                                </a:lnTo>
                              </a:path>
                            </a:pathLst>
                          </a:custGeom>
                          <a:ln w="5184" cap="flat">
                            <a:round/>
                          </a:ln>
                        </wps:spPr>
                        <wps:style>
                          <a:lnRef idx="1">
                            <a:srgbClr val="223F5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635" style="width:97.43pt;height:0.40819pt;mso-position-horizontal-relative:char;mso-position-vertical-relative:line" coordsize="12373,51">
                <v:shape id="Shape 776" style="position:absolute;width:12373;height:0;left:0;top:0;" coordsize="1237361,0" path="m0,0l1237361,0">
                  <v:stroke weight="0.40819pt" endcap="flat" joinstyle="round" on="true" color="#223f5f"/>
                  <v:fill on="false" color="#000000" opacity="0"/>
                </v:shape>
              </v:group>
            </w:pict>
          </mc:Fallback>
        </mc:AlternateContent>
      </w:r>
    </w:p>
    <w:p w14:paraId="1714B3B0" w14:textId="2B92EFC0" w:rsidR="000B0A23" w:rsidRDefault="00642C0D">
      <w:pPr>
        <w:tabs>
          <w:tab w:val="center" w:pos="3341"/>
          <w:tab w:val="center" w:pos="4554"/>
        </w:tabs>
        <w:spacing w:after="135"/>
        <w:ind w:left="0" w:firstLine="0"/>
        <w:jc w:val="left"/>
      </w:pPr>
      <w:r>
        <w:rPr>
          <w:rFonts w:ascii="Calibri" w:eastAsia="Calibri" w:hAnsi="Calibri" w:cs="Calibri"/>
          <w:sz w:val="22"/>
        </w:rPr>
        <w:tab/>
      </w:r>
      <w:r>
        <w:t xml:space="preserve">Summe: </w:t>
      </w:r>
      <w:r>
        <w:tab/>
      </w:r>
      <w:r w:rsidR="00F32A5E">
        <w:rPr>
          <w:color w:val="EE0000"/>
        </w:rPr>
        <w:t xml:space="preserve">  </w:t>
      </w:r>
      <w:r w:rsidRPr="00573565">
        <w:rPr>
          <w:color w:val="EE0000"/>
        </w:rPr>
        <w:t xml:space="preserve"> </w:t>
      </w:r>
      <w:r>
        <w:t xml:space="preserve">% </w:t>
      </w:r>
    </w:p>
    <w:p w14:paraId="103E176B" w14:textId="77777777" w:rsidR="000B0A23" w:rsidRDefault="00642C0D">
      <w:pPr>
        <w:tabs>
          <w:tab w:val="center" w:pos="1353"/>
          <w:tab w:val="center" w:pos="5893"/>
        </w:tabs>
        <w:ind w:left="0" w:firstLine="0"/>
        <w:jc w:val="left"/>
      </w:pPr>
      <w:r>
        <w:rPr>
          <w:rFonts w:ascii="Calibri" w:eastAsia="Calibri" w:hAnsi="Calibri" w:cs="Calibri"/>
          <w:sz w:val="22"/>
        </w:rPr>
        <w:tab/>
      </w:r>
      <w:r>
        <w:t xml:space="preserve">Beim Kriterium </w:t>
      </w:r>
      <w:r>
        <w:tab/>
        <w:t xml:space="preserve">werden folgende </w:t>
      </w:r>
      <w:r>
        <w:rPr>
          <w:b/>
        </w:rPr>
        <w:t xml:space="preserve">Unterkriterien </w:t>
      </w:r>
      <w:r>
        <w:t xml:space="preserve">mit jeweiliger Gewichtung berücksichtigt: </w:t>
      </w:r>
    </w:p>
    <w:p w14:paraId="39152B5A" w14:textId="77777777" w:rsidR="000B0A23" w:rsidRDefault="00642C0D">
      <w:pPr>
        <w:tabs>
          <w:tab w:val="center" w:pos="814"/>
          <w:tab w:val="center" w:pos="3501"/>
          <w:tab w:val="center" w:pos="4749"/>
        </w:tabs>
        <w:spacing w:after="48"/>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Gewichtung </w:t>
      </w:r>
      <w:r>
        <w:rPr>
          <w:u w:val="single" w:color="000000"/>
        </w:rPr>
        <w:t xml:space="preserve"> </w:t>
      </w:r>
      <w:r>
        <w:rPr>
          <w:u w:val="single" w:color="000000"/>
        </w:rPr>
        <w:tab/>
      </w:r>
      <w:r>
        <w:t xml:space="preserve"> % </w:t>
      </w:r>
    </w:p>
    <w:p w14:paraId="7C2D0078" w14:textId="77777777" w:rsidR="000B0A23" w:rsidRDefault="00642C0D">
      <w:pPr>
        <w:tabs>
          <w:tab w:val="center" w:pos="814"/>
          <w:tab w:val="center" w:pos="3501"/>
          <w:tab w:val="center" w:pos="4749"/>
        </w:tabs>
        <w:spacing w:after="45"/>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Gewichtung </w:t>
      </w:r>
      <w:r>
        <w:rPr>
          <w:u w:val="single" w:color="000000"/>
        </w:rPr>
        <w:t xml:space="preserve"> </w:t>
      </w:r>
      <w:r>
        <w:rPr>
          <w:u w:val="single" w:color="000000"/>
        </w:rPr>
        <w:tab/>
      </w:r>
      <w:r>
        <w:t xml:space="preserve"> % </w:t>
      </w:r>
    </w:p>
    <w:p w14:paraId="6578078F" w14:textId="77777777" w:rsidR="000B0A23" w:rsidRDefault="00642C0D">
      <w:pPr>
        <w:tabs>
          <w:tab w:val="center" w:pos="814"/>
          <w:tab w:val="center" w:pos="3501"/>
          <w:tab w:val="center" w:pos="4749"/>
        </w:tabs>
        <w:ind w:left="0" w:firstLine="0"/>
        <w:jc w:val="left"/>
      </w:pPr>
      <w:r>
        <w:rPr>
          <w:rFonts w:ascii="Calibri" w:eastAsia="Calibri" w:hAnsi="Calibri" w:cs="Calibri"/>
          <w:sz w:val="22"/>
        </w:rPr>
        <w:tab/>
      </w:r>
      <w:r>
        <w:rPr>
          <w:rFonts w:ascii="GothicI" w:eastAsia="GothicI" w:hAnsi="GothicI" w:cs="GothicI"/>
          <w:sz w:val="22"/>
        </w:rPr>
        <w:t>☐</w:t>
      </w:r>
      <w:r>
        <w:rPr>
          <w:b/>
          <w:sz w:val="22"/>
        </w:rPr>
        <w:t xml:space="preserve"> </w:t>
      </w:r>
      <w:r>
        <w:rPr>
          <w:b/>
          <w:sz w:val="22"/>
        </w:rPr>
        <w:tab/>
      </w:r>
      <w:r>
        <w:t xml:space="preserve">Gewichtung </w:t>
      </w:r>
      <w:r>
        <w:rPr>
          <w:u w:val="single" w:color="000000"/>
        </w:rPr>
        <w:t xml:space="preserve"> </w:t>
      </w:r>
      <w:r>
        <w:rPr>
          <w:u w:val="single" w:color="000000"/>
        </w:rPr>
        <w:tab/>
      </w:r>
      <w:r>
        <w:t xml:space="preserve"> % </w:t>
      </w:r>
    </w:p>
    <w:p w14:paraId="48C6DE7A" w14:textId="77777777" w:rsidR="000B0A23" w:rsidRDefault="00642C0D">
      <w:pPr>
        <w:spacing w:after="0" w:line="259" w:lineRule="auto"/>
        <w:ind w:left="0" w:firstLine="0"/>
        <w:jc w:val="left"/>
      </w:pPr>
      <w:r>
        <w:t xml:space="preserve"> </w:t>
      </w:r>
    </w:p>
    <w:p w14:paraId="1051CCE2" w14:textId="77777777" w:rsidR="000B0A23" w:rsidRDefault="00642C0D">
      <w:pPr>
        <w:spacing w:after="306" w:line="259" w:lineRule="auto"/>
        <w:ind w:left="0" w:right="2135" w:firstLine="0"/>
        <w:jc w:val="center"/>
      </w:pPr>
      <w:r>
        <w:rPr>
          <w:rFonts w:ascii="Calibri" w:eastAsia="Calibri" w:hAnsi="Calibri" w:cs="Calibri"/>
          <w:noProof/>
          <w:sz w:val="22"/>
        </w:rPr>
        <mc:AlternateContent>
          <mc:Choice Requires="wpg">
            <w:drawing>
              <wp:inline distT="0" distB="0" distL="0" distR="0" wp14:anchorId="4BA86038" wp14:editId="15801365">
                <wp:extent cx="1237361" cy="5184"/>
                <wp:effectExtent l="0" t="0" r="0" b="0"/>
                <wp:docPr id="8257" name="Group 8257"/>
                <wp:cNvGraphicFramePr/>
                <a:graphic xmlns:a="http://schemas.openxmlformats.org/drawingml/2006/main">
                  <a:graphicData uri="http://schemas.microsoft.com/office/word/2010/wordprocessingGroup">
                    <wpg:wgp>
                      <wpg:cNvGrpSpPr/>
                      <wpg:grpSpPr>
                        <a:xfrm>
                          <a:off x="0" y="0"/>
                          <a:ext cx="1237361" cy="5184"/>
                          <a:chOff x="0" y="0"/>
                          <a:chExt cx="1237361" cy="5184"/>
                        </a:xfrm>
                      </wpg:grpSpPr>
                      <wps:wsp>
                        <wps:cNvPr id="1572" name="Shape 1572"/>
                        <wps:cNvSpPr/>
                        <wps:spPr>
                          <a:xfrm>
                            <a:off x="0" y="0"/>
                            <a:ext cx="1237361" cy="0"/>
                          </a:xfrm>
                          <a:custGeom>
                            <a:avLst/>
                            <a:gdLst/>
                            <a:ahLst/>
                            <a:cxnLst/>
                            <a:rect l="0" t="0" r="0" b="0"/>
                            <a:pathLst>
                              <a:path w="1237361">
                                <a:moveTo>
                                  <a:pt x="0" y="0"/>
                                </a:moveTo>
                                <a:lnTo>
                                  <a:pt x="1237361" y="0"/>
                                </a:lnTo>
                              </a:path>
                            </a:pathLst>
                          </a:custGeom>
                          <a:ln w="5184" cap="flat">
                            <a:round/>
                          </a:ln>
                        </wps:spPr>
                        <wps:style>
                          <a:lnRef idx="1">
                            <a:srgbClr val="223F5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257" style="width:97.43pt;height:0.40819pt;mso-position-horizontal-relative:char;mso-position-vertical-relative:line" coordsize="12373,51">
                <v:shape id="Shape 1572" style="position:absolute;width:12373;height:0;left:0;top:0;" coordsize="1237361,0" path="m0,0l1237361,0">
                  <v:stroke weight="0.40819pt" endcap="flat" joinstyle="round" on="true" color="#223f5f"/>
                  <v:fill on="false" color="#000000" opacity="0"/>
                </v:shape>
              </v:group>
            </w:pict>
          </mc:Fallback>
        </mc:AlternateContent>
      </w:r>
      <w:r>
        <w:rPr>
          <w:sz w:val="2"/>
        </w:rPr>
        <w:t xml:space="preserve"> </w:t>
      </w:r>
    </w:p>
    <w:p w14:paraId="2D2DB66C" w14:textId="77777777" w:rsidR="000B0A23" w:rsidRDefault="00642C0D">
      <w:pPr>
        <w:tabs>
          <w:tab w:val="center" w:pos="3341"/>
          <w:tab w:val="center" w:pos="4554"/>
        </w:tabs>
        <w:ind w:left="0" w:firstLine="0"/>
        <w:jc w:val="left"/>
      </w:pPr>
      <w:r>
        <w:rPr>
          <w:rFonts w:ascii="Calibri" w:eastAsia="Calibri" w:hAnsi="Calibri" w:cs="Calibri"/>
          <w:sz w:val="22"/>
        </w:rPr>
        <w:tab/>
      </w:r>
      <w:r>
        <w:t xml:space="preserve">Summe: </w:t>
      </w:r>
      <w:r>
        <w:tab/>
        <w:t xml:space="preserve">100 % </w:t>
      </w:r>
    </w:p>
    <w:p w14:paraId="4DBC092D" w14:textId="77777777" w:rsidR="000B0A23" w:rsidRDefault="00642C0D">
      <w:pPr>
        <w:spacing w:after="8"/>
        <w:ind w:left="718"/>
      </w:pPr>
      <w:r>
        <w:t xml:space="preserve">Ist nichts anderes angegeben, gelten die Unterkriterien für das Gesamtangebot. </w:t>
      </w:r>
    </w:p>
    <w:p w14:paraId="41B8E92D" w14:textId="77777777" w:rsidR="000B0A23" w:rsidRDefault="00642C0D">
      <w:pPr>
        <w:spacing w:line="259" w:lineRule="auto"/>
        <w:ind w:left="0" w:firstLine="0"/>
        <w:jc w:val="left"/>
      </w:pPr>
      <w:r>
        <w:rPr>
          <w:sz w:val="8"/>
        </w:rPr>
        <w:t xml:space="preserve"> </w:t>
      </w:r>
    </w:p>
    <w:p w14:paraId="6DD6376A" w14:textId="77777777" w:rsidR="000B0A23" w:rsidRDefault="00642C0D">
      <w:pPr>
        <w:spacing w:after="1" w:line="259" w:lineRule="auto"/>
        <w:ind w:left="0" w:firstLine="0"/>
        <w:jc w:val="left"/>
      </w:pPr>
      <w:r>
        <w:t xml:space="preserve"> </w:t>
      </w:r>
    </w:p>
    <w:p w14:paraId="4E18D611" w14:textId="77777777" w:rsidR="000B0A23" w:rsidRDefault="00642C0D">
      <w:pPr>
        <w:pStyle w:val="berschrift1"/>
        <w:tabs>
          <w:tab w:val="center" w:pos="4504"/>
        </w:tabs>
        <w:ind w:left="0" w:firstLine="0"/>
      </w:pPr>
      <w:r>
        <w:t xml:space="preserve">9. </w:t>
      </w:r>
      <w:r>
        <w:tab/>
        <w:t xml:space="preserve">Bevorzugung von Werkstätten für behinderte Menschen und Inklusionsbetrieben </w:t>
      </w:r>
    </w:p>
    <w:p w14:paraId="29D92E0F" w14:textId="77777777" w:rsidR="000B0A23" w:rsidRDefault="00642C0D">
      <w:pPr>
        <w:spacing w:after="3"/>
        <w:ind w:left="135"/>
      </w:pPr>
      <w:r>
        <w:t xml:space="preserve">Der Zuschlag wird auf ein Angebot eines bevorzugten Bieters (Werkstätten für behinderte Menschen, Inklusions- betriebe und anerkannte Blindenwerkstätten) erteilt, wenn es mindestens so wirtschaftlich ist, wie das ansonsten wirtschaftlichste Angebot eines anderen Bieters. Bei der Beurteilung der Wirtschaftlichkeit der Angebote wird der von dem bevorzugten Bieter angebotene Preis mit einem Abschlag von 10 % berücksichtigt. Zur Errechnung dieses Abschlags muss bei einer Bietergemeinschaft angegeben werden, welcher Anteil am Gesamtangebot auf den bevorzugten Bieter entfällt. Die Eigenschaft als bevorzugter Bieter ist durch Vorlage der staatlichen </w:t>
      </w:r>
      <w:proofErr w:type="spellStart"/>
      <w:r>
        <w:t>Anerken</w:t>
      </w:r>
      <w:proofErr w:type="spellEnd"/>
      <w:r>
        <w:t xml:space="preserve">- </w:t>
      </w:r>
      <w:proofErr w:type="spellStart"/>
      <w:r>
        <w:t>nung</w:t>
      </w:r>
      <w:proofErr w:type="spellEnd"/>
      <w:r>
        <w:t xml:space="preserve"> nachzuweisen. Inklusionsbetriebe können eine Eigenerklärung abgeben, in der das Vorliegen der Voraus- </w:t>
      </w:r>
      <w:proofErr w:type="spellStart"/>
      <w:r>
        <w:t>setzungen</w:t>
      </w:r>
      <w:proofErr w:type="spellEnd"/>
      <w:r>
        <w:t xml:space="preserve"> des § 215 SGB IX dargelegt wird. </w:t>
      </w:r>
    </w:p>
    <w:p w14:paraId="0BC8ADCC" w14:textId="77777777" w:rsidR="000B0A23" w:rsidRDefault="00642C0D">
      <w:pPr>
        <w:spacing w:after="1" w:line="259" w:lineRule="auto"/>
        <w:ind w:left="0" w:firstLine="0"/>
        <w:jc w:val="left"/>
      </w:pPr>
      <w:r>
        <w:t xml:space="preserve"> </w:t>
      </w:r>
    </w:p>
    <w:p w14:paraId="2CC0355D" w14:textId="77777777" w:rsidR="000B0A23" w:rsidRDefault="00642C0D">
      <w:pPr>
        <w:pStyle w:val="berschrift1"/>
        <w:tabs>
          <w:tab w:val="center" w:pos="1655"/>
        </w:tabs>
        <w:ind w:left="0" w:firstLine="0"/>
      </w:pPr>
      <w:r>
        <w:t xml:space="preserve">10. </w:t>
      </w:r>
      <w:r>
        <w:tab/>
        <w:t xml:space="preserve">Fristen und Termine </w:t>
      </w:r>
    </w:p>
    <w:p w14:paraId="64CC0AD9" w14:textId="77777777" w:rsidR="000B0A23" w:rsidRDefault="00642C0D">
      <w:pPr>
        <w:ind w:left="135"/>
      </w:pPr>
      <w:r>
        <w:t xml:space="preserve">Bis zum Ablauf der Angebotsfrist (Einreichungstermin s.o.) können die Angebote geändert werden; das geänderte Angebot ist in derselben Weise einzureichen wie das ursprüngliche Angebot. </w:t>
      </w:r>
    </w:p>
    <w:p w14:paraId="02C90D6A" w14:textId="77777777" w:rsidR="000B0A23" w:rsidRDefault="00642C0D">
      <w:pPr>
        <w:spacing w:after="8"/>
        <w:ind w:left="135"/>
      </w:pPr>
      <w:r>
        <w:t xml:space="preserve">Vom Einreichungstermin bis zum Ende der Bindefrist (s.o.) ist der Bieter an sein Angebot gebunden. </w:t>
      </w:r>
    </w:p>
    <w:p w14:paraId="7614422B" w14:textId="77777777" w:rsidR="000B0A23" w:rsidRDefault="00642C0D">
      <w:pPr>
        <w:spacing w:line="259" w:lineRule="auto"/>
        <w:ind w:left="0" w:firstLine="0"/>
        <w:jc w:val="left"/>
      </w:pPr>
      <w:r>
        <w:rPr>
          <w:sz w:val="8"/>
        </w:rPr>
        <w:t xml:space="preserve"> </w:t>
      </w:r>
    </w:p>
    <w:p w14:paraId="023B6157" w14:textId="77777777" w:rsidR="000B0A23" w:rsidRDefault="00642C0D">
      <w:pPr>
        <w:spacing w:after="1" w:line="259" w:lineRule="auto"/>
        <w:ind w:left="0" w:firstLine="0"/>
        <w:jc w:val="left"/>
      </w:pPr>
      <w:r>
        <w:t xml:space="preserve"> </w:t>
      </w:r>
    </w:p>
    <w:p w14:paraId="3B11F86F" w14:textId="77777777" w:rsidR="000B0A23" w:rsidRDefault="00642C0D">
      <w:pPr>
        <w:pStyle w:val="berschrift1"/>
        <w:tabs>
          <w:tab w:val="center" w:pos="1233"/>
        </w:tabs>
        <w:ind w:left="0" w:firstLine="0"/>
      </w:pPr>
      <w:r>
        <w:t xml:space="preserve">11. </w:t>
      </w:r>
      <w:r>
        <w:tab/>
        <w:t xml:space="preserve">Sonstiges </w:t>
      </w:r>
    </w:p>
    <w:p w14:paraId="3B748C26" w14:textId="77777777" w:rsidR="000B0A23" w:rsidRDefault="00642C0D">
      <w:pPr>
        <w:spacing w:after="0" w:line="259" w:lineRule="auto"/>
        <w:ind w:left="0" w:firstLine="0"/>
        <w:jc w:val="left"/>
      </w:pPr>
      <w:r>
        <w:rPr>
          <w:b/>
        </w:rPr>
        <w:t xml:space="preserve"> </w:t>
      </w:r>
    </w:p>
    <w:p w14:paraId="013165C6" w14:textId="77777777" w:rsidR="000B0A23" w:rsidRDefault="00642C0D">
      <w:pPr>
        <w:ind w:left="135"/>
      </w:pPr>
      <w:r>
        <w:t xml:space="preserve">Mit freundlichen Grüßen </w:t>
      </w:r>
    </w:p>
    <w:sectPr w:rsidR="000B0A23">
      <w:headerReference w:type="even" r:id="rId11"/>
      <w:headerReference w:type="default" r:id="rId12"/>
      <w:footerReference w:type="even" r:id="rId13"/>
      <w:footerReference w:type="default" r:id="rId14"/>
      <w:headerReference w:type="first" r:id="rId15"/>
      <w:footerReference w:type="first" r:id="rId16"/>
      <w:pgSz w:w="11911" w:h="16841"/>
      <w:pgMar w:top="1082" w:right="848" w:bottom="2505" w:left="991" w:header="438" w:footer="52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C02B" w14:textId="77777777" w:rsidR="004135C3" w:rsidRDefault="004135C3">
      <w:pPr>
        <w:spacing w:after="0" w:line="240" w:lineRule="auto"/>
      </w:pPr>
      <w:r>
        <w:separator/>
      </w:r>
    </w:p>
  </w:endnote>
  <w:endnote w:type="continuationSeparator" w:id="0">
    <w:p w14:paraId="6083ED44" w14:textId="77777777" w:rsidR="004135C3" w:rsidRDefault="00413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othicI">
    <w:altName w:val="Calibri"/>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1813" w14:textId="77777777" w:rsidR="000B0A23" w:rsidRDefault="00642C0D">
    <w:pPr>
      <w:tabs>
        <w:tab w:val="right" w:pos="10072"/>
      </w:tabs>
      <w:spacing w:after="0" w:line="259" w:lineRule="auto"/>
      <w:ind w:left="0" w:firstLine="0"/>
      <w:jc w:val="left"/>
    </w:pPr>
    <w:r>
      <w:t xml:space="preserve"> </w:t>
    </w:r>
    <w:r>
      <w:rPr>
        <w:sz w:val="18"/>
      </w:rPr>
      <w:t xml:space="preserve">Aufforderung Angebotsabgabe – 01/2024 </w:t>
    </w:r>
    <w:r>
      <w:rPr>
        <w:sz w:val="18"/>
      </w:rPr>
      <w:tab/>
    </w:r>
    <w:r>
      <w:fldChar w:fldCharType="begin"/>
    </w:r>
    <w:r>
      <w:instrText xml:space="preserve"> PAGE   \* MERGEFORMAT </w:instrText>
    </w:r>
    <w:r>
      <w:fldChar w:fldCharType="separate"/>
    </w:r>
    <w:r>
      <w:rPr>
        <w:sz w:val="18"/>
      </w:rPr>
      <w:t>2</w:t>
    </w:r>
    <w:r>
      <w:rPr>
        <w:sz w:val="18"/>
      </w:rPr>
      <w:fldChar w:fldCharType="end"/>
    </w:r>
    <w:r>
      <w:rPr>
        <w:sz w:val="18"/>
      </w:rPr>
      <w:t xml:space="preserve"> von 5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AF92E" w14:textId="77777777" w:rsidR="000B0A23" w:rsidRDefault="00642C0D">
    <w:pPr>
      <w:tabs>
        <w:tab w:val="right" w:pos="10072"/>
      </w:tabs>
      <w:spacing w:after="0" w:line="259" w:lineRule="auto"/>
      <w:ind w:left="0" w:firstLine="0"/>
      <w:jc w:val="left"/>
    </w:pPr>
    <w:r>
      <w:t xml:space="preserve"> </w:t>
    </w:r>
    <w:r>
      <w:rPr>
        <w:sz w:val="18"/>
      </w:rPr>
      <w:t xml:space="preserve">Aufforderung Angebotsabgabe – 01/2024 </w:t>
    </w:r>
    <w:r>
      <w:rPr>
        <w:sz w:val="18"/>
      </w:rPr>
      <w:tab/>
    </w:r>
    <w:r>
      <w:fldChar w:fldCharType="begin"/>
    </w:r>
    <w:r>
      <w:instrText xml:space="preserve"> PAGE   \* MERGEFORMAT </w:instrText>
    </w:r>
    <w:r>
      <w:fldChar w:fldCharType="separate"/>
    </w:r>
    <w:r>
      <w:rPr>
        <w:sz w:val="18"/>
      </w:rPr>
      <w:t>2</w:t>
    </w:r>
    <w:r>
      <w:rPr>
        <w:sz w:val="18"/>
      </w:rPr>
      <w:fldChar w:fldCharType="end"/>
    </w:r>
    <w:r>
      <w:rPr>
        <w:sz w:val="18"/>
      </w:rPr>
      <w:t xml:space="preserve"> von 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EAB0" w14:textId="77777777" w:rsidR="000B0A23" w:rsidRDefault="00642C0D">
    <w:pPr>
      <w:tabs>
        <w:tab w:val="right" w:pos="10072"/>
      </w:tabs>
      <w:spacing w:after="0" w:line="259" w:lineRule="auto"/>
      <w:ind w:left="0" w:firstLine="0"/>
      <w:jc w:val="left"/>
    </w:pPr>
    <w:r>
      <w:t xml:space="preserve"> </w:t>
    </w:r>
    <w:r>
      <w:rPr>
        <w:sz w:val="18"/>
      </w:rPr>
      <w:t xml:space="preserve">Aufforderung Angebotsabgabe – 01/2024 </w:t>
    </w:r>
    <w:r>
      <w:rPr>
        <w:sz w:val="18"/>
      </w:rPr>
      <w:tab/>
    </w:r>
    <w:r>
      <w:fldChar w:fldCharType="begin"/>
    </w:r>
    <w:r>
      <w:instrText xml:space="preserve"> PAGE   \* MERGEFORMAT </w:instrText>
    </w:r>
    <w:r>
      <w:fldChar w:fldCharType="separate"/>
    </w:r>
    <w:r>
      <w:rPr>
        <w:sz w:val="18"/>
      </w:rPr>
      <w:t>2</w:t>
    </w:r>
    <w:r>
      <w:rPr>
        <w:sz w:val="18"/>
      </w:rPr>
      <w:fldChar w:fldCharType="end"/>
    </w:r>
    <w:r>
      <w:rPr>
        <w:sz w:val="18"/>
      </w:rPr>
      <w:t xml:space="preserve"> von 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FE00" w14:textId="77777777" w:rsidR="004135C3" w:rsidRDefault="004135C3">
      <w:pPr>
        <w:spacing w:after="0" w:line="240" w:lineRule="auto"/>
      </w:pPr>
      <w:r>
        <w:separator/>
      </w:r>
    </w:p>
  </w:footnote>
  <w:footnote w:type="continuationSeparator" w:id="0">
    <w:p w14:paraId="47E4EE75" w14:textId="77777777" w:rsidR="004135C3" w:rsidRDefault="00413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E196" w14:textId="77777777" w:rsidR="000B0A23" w:rsidRDefault="00642C0D">
    <w:pPr>
      <w:spacing w:after="0" w:line="259" w:lineRule="auto"/>
      <w:ind w:left="0" w:firstLine="0"/>
      <w:jc w:val="left"/>
    </w:pPr>
    <w:r>
      <w:t xml:space="preserve"> </w:t>
    </w:r>
  </w:p>
  <w:p w14:paraId="22471395" w14:textId="77777777" w:rsidR="000B0A23" w:rsidRDefault="00642C0D">
    <w:pPr>
      <w:tabs>
        <w:tab w:val="right" w:pos="10072"/>
      </w:tabs>
      <w:spacing w:after="0" w:line="259" w:lineRule="auto"/>
      <w:ind w:left="0" w:firstLine="0"/>
      <w:jc w:val="left"/>
    </w:pPr>
    <w:r>
      <w:t xml:space="preserve">Anlagen II zur </w:t>
    </w:r>
    <w:proofErr w:type="spellStart"/>
    <w:r>
      <w:t>HmbVgRL</w:t>
    </w:r>
    <w:proofErr w:type="spellEnd"/>
    <w:r>
      <w:t xml:space="preserve"> </w:t>
    </w:r>
    <w:r>
      <w:tab/>
      <w:t xml:space="preserve">Vergabevordruck Nr. 02 </w:t>
    </w:r>
  </w:p>
  <w:p w14:paraId="1BC6F7AC" w14:textId="77777777" w:rsidR="000B0A23" w:rsidRDefault="00642C0D">
    <w:pPr>
      <w:spacing w:after="0" w:line="259" w:lineRule="auto"/>
      <w:ind w:left="0" w:right="47" w:firstLine="0"/>
      <w:jc w:val="right"/>
    </w:pPr>
    <w:r>
      <w:t xml:space="preserve">Aufforderung Angebotsabgabe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6058" w14:textId="77777777" w:rsidR="000B0A23" w:rsidRDefault="00642C0D">
    <w:pPr>
      <w:spacing w:after="0" w:line="259" w:lineRule="auto"/>
      <w:ind w:left="0" w:firstLine="0"/>
      <w:jc w:val="left"/>
    </w:pPr>
    <w:r>
      <w:t xml:space="preserve"> </w:t>
    </w:r>
  </w:p>
  <w:p w14:paraId="484BE529" w14:textId="77777777" w:rsidR="000B0A23" w:rsidRDefault="00642C0D">
    <w:pPr>
      <w:tabs>
        <w:tab w:val="right" w:pos="10072"/>
      </w:tabs>
      <w:spacing w:after="0" w:line="259" w:lineRule="auto"/>
      <w:ind w:left="0" w:firstLine="0"/>
      <w:jc w:val="left"/>
    </w:pPr>
    <w:r>
      <w:t xml:space="preserve">Anlagen II zur </w:t>
    </w:r>
    <w:proofErr w:type="spellStart"/>
    <w:r>
      <w:t>HmbVgRL</w:t>
    </w:r>
    <w:proofErr w:type="spellEnd"/>
    <w:r>
      <w:t xml:space="preserve"> </w:t>
    </w:r>
    <w:r>
      <w:tab/>
      <w:t xml:space="preserve">Vergabevordruck Nr. 02 </w:t>
    </w:r>
  </w:p>
  <w:p w14:paraId="22A343E4" w14:textId="77777777" w:rsidR="000B0A23" w:rsidRDefault="00642C0D">
    <w:pPr>
      <w:spacing w:after="0" w:line="259" w:lineRule="auto"/>
      <w:ind w:left="0" w:right="47" w:firstLine="0"/>
      <w:jc w:val="right"/>
    </w:pPr>
    <w:r>
      <w:t xml:space="preserve">Aufforderung Angebotsabgabe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FBA3" w14:textId="77777777" w:rsidR="000B0A23" w:rsidRDefault="00642C0D">
    <w:pPr>
      <w:spacing w:after="0" w:line="259" w:lineRule="auto"/>
      <w:ind w:left="0" w:firstLine="0"/>
      <w:jc w:val="left"/>
    </w:pPr>
    <w:r>
      <w:t xml:space="preserve"> </w:t>
    </w:r>
  </w:p>
  <w:p w14:paraId="73CB5EC0" w14:textId="77777777" w:rsidR="000B0A23" w:rsidRDefault="00642C0D">
    <w:pPr>
      <w:tabs>
        <w:tab w:val="right" w:pos="10072"/>
      </w:tabs>
      <w:spacing w:after="0" w:line="259" w:lineRule="auto"/>
      <w:ind w:left="0" w:firstLine="0"/>
      <w:jc w:val="left"/>
    </w:pPr>
    <w:r>
      <w:t xml:space="preserve">Anlagen II zur </w:t>
    </w:r>
    <w:proofErr w:type="spellStart"/>
    <w:r>
      <w:t>HmbVgRL</w:t>
    </w:r>
    <w:proofErr w:type="spellEnd"/>
    <w:r>
      <w:t xml:space="preserve"> </w:t>
    </w:r>
    <w:r>
      <w:tab/>
      <w:t xml:space="preserve">Vergabevordruck Nr. 02 </w:t>
    </w:r>
  </w:p>
  <w:p w14:paraId="5BFED0FA" w14:textId="77777777" w:rsidR="000B0A23" w:rsidRDefault="00642C0D">
    <w:pPr>
      <w:spacing w:after="0" w:line="259" w:lineRule="auto"/>
      <w:ind w:left="0" w:right="47" w:firstLine="0"/>
      <w:jc w:val="right"/>
    </w:pPr>
    <w:r>
      <w:t xml:space="preserve">Aufforderung Angebotsabgabe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400456"/>
    <w:multiLevelType w:val="hybridMultilevel"/>
    <w:tmpl w:val="1A0205BE"/>
    <w:lvl w:ilvl="0" w:tplc="BD781A38">
      <w:start w:val="1"/>
      <w:numFmt w:val="bullet"/>
      <w:lvlText w:val="-"/>
      <w:lvlJc w:val="left"/>
      <w:pPr>
        <w:ind w:left="7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9621EAA">
      <w:start w:val="1"/>
      <w:numFmt w:val="bullet"/>
      <w:lvlText w:val="o"/>
      <w:lvlJc w:val="left"/>
      <w:pPr>
        <w:ind w:left="15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6E4D454">
      <w:start w:val="1"/>
      <w:numFmt w:val="bullet"/>
      <w:lvlText w:val="▪"/>
      <w:lvlJc w:val="left"/>
      <w:pPr>
        <w:ind w:left="22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B5C2C36">
      <w:start w:val="1"/>
      <w:numFmt w:val="bullet"/>
      <w:lvlText w:val="•"/>
      <w:lvlJc w:val="left"/>
      <w:pPr>
        <w:ind w:left="29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60AF8EE">
      <w:start w:val="1"/>
      <w:numFmt w:val="bullet"/>
      <w:lvlText w:val="o"/>
      <w:lvlJc w:val="left"/>
      <w:pPr>
        <w:ind w:left="36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3446C50">
      <w:start w:val="1"/>
      <w:numFmt w:val="bullet"/>
      <w:lvlText w:val="▪"/>
      <w:lvlJc w:val="left"/>
      <w:pPr>
        <w:ind w:left="43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3686188">
      <w:start w:val="1"/>
      <w:numFmt w:val="bullet"/>
      <w:lvlText w:val="•"/>
      <w:lvlJc w:val="left"/>
      <w:pPr>
        <w:ind w:left="51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E384AC2">
      <w:start w:val="1"/>
      <w:numFmt w:val="bullet"/>
      <w:lvlText w:val="o"/>
      <w:lvlJc w:val="left"/>
      <w:pPr>
        <w:ind w:left="58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8181B14">
      <w:start w:val="1"/>
      <w:numFmt w:val="bullet"/>
      <w:lvlText w:val="▪"/>
      <w:lvlJc w:val="left"/>
      <w:pPr>
        <w:ind w:left="65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1939436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A23"/>
    <w:rsid w:val="00011B88"/>
    <w:rsid w:val="000B0A23"/>
    <w:rsid w:val="000D2E42"/>
    <w:rsid w:val="00142C3D"/>
    <w:rsid w:val="001B51A6"/>
    <w:rsid w:val="001B5A1A"/>
    <w:rsid w:val="001C2428"/>
    <w:rsid w:val="00273F9B"/>
    <w:rsid w:val="002C2759"/>
    <w:rsid w:val="00323773"/>
    <w:rsid w:val="003B620E"/>
    <w:rsid w:val="003C175E"/>
    <w:rsid w:val="004135C3"/>
    <w:rsid w:val="0047051A"/>
    <w:rsid w:val="00486890"/>
    <w:rsid w:val="00566E22"/>
    <w:rsid w:val="00570FB7"/>
    <w:rsid w:val="00573565"/>
    <w:rsid w:val="005D5168"/>
    <w:rsid w:val="00642C0D"/>
    <w:rsid w:val="00794E7A"/>
    <w:rsid w:val="00797B07"/>
    <w:rsid w:val="007A3EAB"/>
    <w:rsid w:val="00893186"/>
    <w:rsid w:val="008C0C9A"/>
    <w:rsid w:val="00935C29"/>
    <w:rsid w:val="00A01875"/>
    <w:rsid w:val="00A64CA4"/>
    <w:rsid w:val="00AC2E10"/>
    <w:rsid w:val="00B53818"/>
    <w:rsid w:val="00C327FC"/>
    <w:rsid w:val="00CD4DBD"/>
    <w:rsid w:val="00CD6E85"/>
    <w:rsid w:val="00D67CF4"/>
    <w:rsid w:val="00F32A5E"/>
    <w:rsid w:val="00F42909"/>
    <w:rsid w:val="00FB1525"/>
    <w:rsid w:val="00FD5D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0A77"/>
  <w15:docId w15:val="{ECA958DD-DDAD-4940-915F-5F1BDB0A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13" w:line="249" w:lineRule="auto"/>
      <w:ind w:left="150" w:hanging="10"/>
      <w:jc w:val="both"/>
    </w:pPr>
    <w:rPr>
      <w:rFonts w:ascii="Arial" w:eastAsia="Arial" w:hAnsi="Arial" w:cs="Arial"/>
      <w:color w:val="000000"/>
      <w:sz w:val="20"/>
    </w:rPr>
  </w:style>
  <w:style w:type="paragraph" w:styleId="berschrift1">
    <w:name w:val="heading 1"/>
    <w:next w:val="Standard"/>
    <w:link w:val="berschrift1Zchn"/>
    <w:uiPriority w:val="9"/>
    <w:qFormat/>
    <w:pPr>
      <w:keepNext/>
      <w:keepLines/>
      <w:spacing w:after="110" w:line="259" w:lineRule="auto"/>
      <w:ind w:left="150" w:hanging="10"/>
      <w:outlineLvl w:val="0"/>
    </w:pPr>
    <w:rPr>
      <w:rFonts w:ascii="Arial" w:eastAsia="Arial" w:hAnsi="Arial" w:cs="Arial"/>
      <w:b/>
      <w:color w:val="00000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hamburg.de/oeffentliche-auftraeg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amburg.de/oeffentliche-auftraeg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hamburg.de/oeffentliche-auftraege/" TargetMode="External"/><Relationship Id="rId4" Type="http://schemas.openxmlformats.org/officeDocument/2006/relationships/webSettings" Target="webSettings.xml"/><Relationship Id="rId9" Type="http://schemas.openxmlformats.org/officeDocument/2006/relationships/hyperlink" Target="https://www.hamburg.de/oeffentliche-auftraege/"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6536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Hamburgische Vergaberichtlinie (HmbVgRL) Stand: 1-2025, Lesefassung inkl. aller Anlagen</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Hamburgische Vergaberichtlinie (HmbVgRL) Stand: 1-2025, Lesefassung inkl. aller Anlagen</dc:title>
  <dc:subject/>
  <dc:creator>Gelhaus, Annette</dc:creator>
  <cp:keywords/>
  <cp:lastModifiedBy>Marcel Vogler (D&amp;K)</cp:lastModifiedBy>
  <cp:revision>12</cp:revision>
  <dcterms:created xsi:type="dcterms:W3CDTF">2026-01-29T10:44:00Z</dcterms:created>
  <dcterms:modified xsi:type="dcterms:W3CDTF">2026-07-27T14:33:00Z</dcterms:modified>
</cp:coreProperties>
</file>